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3E2" w:rsidRPr="009931E2" w:rsidRDefault="007558EC" w:rsidP="00EC2460">
      <w:pPr>
        <w:ind w:firstLine="720"/>
        <w:jc w:val="center"/>
        <w:rPr>
          <w:rFonts w:asciiTheme="majorHAnsi" w:hAnsiTheme="majorHAnsi"/>
          <w:b/>
          <w:sz w:val="32"/>
          <w:szCs w:val="32"/>
        </w:rPr>
      </w:pPr>
      <w:r w:rsidRPr="009931E2">
        <w:rPr>
          <w:rFonts w:asciiTheme="majorHAnsi" w:hAnsiTheme="majorHAnsi"/>
          <w:b/>
          <w:noProof/>
          <w:sz w:val="32"/>
          <w:szCs w:val="32"/>
        </w:rPr>
        <w:drawing>
          <wp:anchor distT="0" distB="0" distL="114300" distR="114300" simplePos="0" relativeHeight="251661824" behindDoc="1" locked="0" layoutInCell="1" allowOverlap="1" wp14:anchorId="2F95EE7E" wp14:editId="25EB29BF">
            <wp:simplePos x="0" y="0"/>
            <wp:positionH relativeFrom="column">
              <wp:posOffset>5486400</wp:posOffset>
            </wp:positionH>
            <wp:positionV relativeFrom="paragraph">
              <wp:posOffset>-257175</wp:posOffset>
            </wp:positionV>
            <wp:extent cx="1285875" cy="943463"/>
            <wp:effectExtent l="19050" t="0" r="9525" b="0"/>
            <wp:wrapNone/>
            <wp:docPr id="9" name="Picture 1" descr="http://thumbs.gograph.com/gg56358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gograph.com/gg56358859.jpg"/>
                    <pic:cNvPicPr>
                      <a:picLocks noChangeAspect="1" noChangeArrowheads="1"/>
                    </pic:cNvPicPr>
                  </pic:nvPicPr>
                  <pic:blipFill>
                    <a:blip r:embed="rId7"/>
                    <a:srcRect/>
                    <a:stretch>
                      <a:fillRect/>
                    </a:stretch>
                  </pic:blipFill>
                  <pic:spPr bwMode="auto">
                    <a:xfrm>
                      <a:off x="0" y="0"/>
                      <a:ext cx="1289823" cy="946360"/>
                    </a:xfrm>
                    <a:prstGeom prst="rect">
                      <a:avLst/>
                    </a:prstGeom>
                    <a:noFill/>
                    <a:ln w="9525">
                      <a:noFill/>
                      <a:miter lim="800000"/>
                      <a:headEnd/>
                      <a:tailEnd/>
                    </a:ln>
                  </pic:spPr>
                </pic:pic>
              </a:graphicData>
            </a:graphic>
          </wp:anchor>
        </w:drawing>
      </w:r>
      <w:r w:rsidR="001811EE" w:rsidRPr="009931E2">
        <w:rPr>
          <w:rFonts w:asciiTheme="majorHAnsi" w:hAnsiTheme="majorHAnsi"/>
          <w:b/>
          <w:sz w:val="32"/>
          <w:szCs w:val="32"/>
        </w:rPr>
        <w:t>Welcome to Ms. Wood's 7</w:t>
      </w:r>
      <w:r w:rsidR="001B4423" w:rsidRPr="009931E2">
        <w:rPr>
          <w:rFonts w:asciiTheme="majorHAnsi" w:hAnsiTheme="majorHAnsi"/>
          <w:b/>
          <w:sz w:val="32"/>
          <w:szCs w:val="32"/>
        </w:rPr>
        <w:t>th Grade!</w:t>
      </w:r>
    </w:p>
    <w:p w:rsidR="001B4423" w:rsidRPr="00EC2460" w:rsidRDefault="001B4423" w:rsidP="001811EE">
      <w:pPr>
        <w:rPr>
          <w:rFonts w:asciiTheme="majorHAnsi" w:hAnsiTheme="majorHAnsi"/>
          <w:sz w:val="20"/>
          <w:szCs w:val="20"/>
        </w:rPr>
      </w:pPr>
    </w:p>
    <w:p w:rsidR="001B4423" w:rsidRPr="00A672C2" w:rsidRDefault="001B4423" w:rsidP="001811EE">
      <w:pPr>
        <w:rPr>
          <w:rFonts w:asciiTheme="majorHAnsi" w:hAnsiTheme="majorHAnsi"/>
        </w:rPr>
      </w:pPr>
      <w:r w:rsidRPr="00A672C2">
        <w:rPr>
          <w:rFonts w:asciiTheme="majorHAnsi" w:hAnsiTheme="majorHAnsi"/>
        </w:rPr>
        <w:t xml:space="preserve">Dear </w:t>
      </w:r>
      <w:r w:rsidR="00313DD5" w:rsidRPr="00A672C2">
        <w:rPr>
          <w:rFonts w:asciiTheme="majorHAnsi" w:hAnsiTheme="majorHAnsi"/>
        </w:rPr>
        <w:t xml:space="preserve">Students and Parents of the </w:t>
      </w:r>
      <w:r w:rsidR="001811EE" w:rsidRPr="00A672C2">
        <w:rPr>
          <w:rFonts w:asciiTheme="majorHAnsi" w:hAnsiTheme="majorHAnsi"/>
        </w:rPr>
        <w:t>201</w:t>
      </w:r>
      <w:r w:rsidR="00200CDC">
        <w:rPr>
          <w:rFonts w:asciiTheme="majorHAnsi" w:hAnsiTheme="majorHAnsi"/>
        </w:rPr>
        <w:t>6</w:t>
      </w:r>
      <w:r w:rsidR="001811EE" w:rsidRPr="00A672C2">
        <w:rPr>
          <w:rFonts w:asciiTheme="majorHAnsi" w:hAnsiTheme="majorHAnsi"/>
        </w:rPr>
        <w:t>-201</w:t>
      </w:r>
      <w:r w:rsidR="00200CDC">
        <w:rPr>
          <w:rFonts w:asciiTheme="majorHAnsi" w:hAnsiTheme="majorHAnsi"/>
        </w:rPr>
        <w:t>7</w:t>
      </w:r>
      <w:r w:rsidRPr="00A672C2">
        <w:rPr>
          <w:rFonts w:asciiTheme="majorHAnsi" w:hAnsiTheme="majorHAnsi"/>
        </w:rPr>
        <w:t xml:space="preserve"> </w:t>
      </w:r>
      <w:r w:rsidR="001811EE" w:rsidRPr="00A672C2">
        <w:rPr>
          <w:rFonts w:asciiTheme="majorHAnsi" w:hAnsiTheme="majorHAnsi"/>
        </w:rPr>
        <w:t>Track-2 Stingrays</w:t>
      </w:r>
      <w:r w:rsidRPr="00A672C2">
        <w:rPr>
          <w:rFonts w:asciiTheme="majorHAnsi" w:hAnsiTheme="majorHAnsi"/>
        </w:rPr>
        <w:t>,</w:t>
      </w:r>
    </w:p>
    <w:p w:rsidR="001B4423" w:rsidRPr="00EC2460" w:rsidRDefault="001B4423" w:rsidP="001811EE">
      <w:pPr>
        <w:rPr>
          <w:rFonts w:asciiTheme="majorHAnsi" w:hAnsiTheme="majorHAnsi"/>
          <w:sz w:val="20"/>
          <w:szCs w:val="20"/>
        </w:rPr>
      </w:pPr>
      <w:r w:rsidRPr="00EC2460">
        <w:rPr>
          <w:rFonts w:asciiTheme="majorHAnsi" w:hAnsiTheme="majorHAnsi"/>
          <w:sz w:val="20"/>
          <w:szCs w:val="20"/>
        </w:rPr>
        <w:tab/>
        <w:t xml:space="preserve"> </w:t>
      </w:r>
    </w:p>
    <w:p w:rsidR="00C94F14" w:rsidRPr="00EC2460" w:rsidRDefault="000D0796" w:rsidP="001811EE">
      <w:pPr>
        <w:rPr>
          <w:rFonts w:asciiTheme="majorHAnsi" w:hAnsiTheme="majorHAnsi"/>
          <w:sz w:val="20"/>
          <w:szCs w:val="20"/>
        </w:rPr>
      </w:pPr>
      <w:r w:rsidRPr="00EC2460">
        <w:rPr>
          <w:rFonts w:asciiTheme="majorHAnsi" w:hAnsiTheme="majorHAnsi"/>
          <w:noProof/>
          <w:sz w:val="20"/>
          <w:szCs w:val="20"/>
        </w:rPr>
        <mc:AlternateContent>
          <mc:Choice Requires="wps">
            <w:drawing>
              <wp:anchor distT="0" distB="0" distL="114300" distR="114300" simplePos="0" relativeHeight="251659776" behindDoc="0" locked="0" layoutInCell="1" allowOverlap="1" wp14:anchorId="405F62D5" wp14:editId="265F5EC5">
                <wp:simplePos x="0" y="0"/>
                <wp:positionH relativeFrom="column">
                  <wp:posOffset>304800</wp:posOffset>
                </wp:positionH>
                <wp:positionV relativeFrom="paragraph">
                  <wp:posOffset>416560</wp:posOffset>
                </wp:positionV>
                <wp:extent cx="6342380" cy="923925"/>
                <wp:effectExtent l="19050" t="19050" r="39370" b="47625"/>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923925"/>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11EE" w:rsidRPr="00EC2460" w:rsidRDefault="0016163C" w:rsidP="001811EE">
                            <w:pPr>
                              <w:jc w:val="center"/>
                              <w:rPr>
                                <w:rFonts w:ascii="Centaur" w:hAnsi="Centaur"/>
                                <w:b/>
                                <w:sz w:val="22"/>
                                <w:szCs w:val="22"/>
                              </w:rPr>
                            </w:pPr>
                            <w:r w:rsidRPr="00EC2460">
                              <w:rPr>
                                <w:rFonts w:ascii="Centaur" w:hAnsi="Centaur"/>
                                <w:b/>
                                <w:sz w:val="22"/>
                                <w:szCs w:val="22"/>
                                <w:u w:val="single"/>
                              </w:rPr>
                              <w:t>Required</w:t>
                            </w:r>
                            <w:r w:rsidR="001811EE" w:rsidRPr="00EC2460">
                              <w:rPr>
                                <w:rFonts w:ascii="Centaur" w:hAnsi="Centaur"/>
                                <w:b/>
                                <w:sz w:val="22"/>
                                <w:szCs w:val="22"/>
                                <w:u w:val="single"/>
                              </w:rPr>
                              <w:t xml:space="preserve"> Supplies</w:t>
                            </w:r>
                            <w:r w:rsidR="001811EE" w:rsidRPr="00EC2460">
                              <w:rPr>
                                <w:rFonts w:ascii="Centaur" w:hAnsi="Centaur"/>
                                <w:b/>
                                <w:sz w:val="22"/>
                                <w:szCs w:val="22"/>
                              </w:rPr>
                              <w:t xml:space="preserve">: </w:t>
                            </w:r>
                          </w:p>
                          <w:p w:rsidR="001811EE" w:rsidRPr="00EC2460" w:rsidRDefault="001811EE" w:rsidP="001811EE">
                            <w:pPr>
                              <w:rPr>
                                <w:rFonts w:ascii="Centaur" w:hAnsi="Centaur"/>
                                <w:sz w:val="22"/>
                                <w:szCs w:val="22"/>
                              </w:rPr>
                            </w:pPr>
                            <w:r w:rsidRPr="00EC2460">
                              <w:rPr>
                                <w:rFonts w:ascii="Centaur" w:hAnsi="Centaur"/>
                                <w:sz w:val="22"/>
                                <w:szCs w:val="22"/>
                              </w:rPr>
                              <w:t>◊</w:t>
                            </w:r>
                            <w:r w:rsidRPr="00EC2460">
                              <w:rPr>
                                <w:rFonts w:ascii="Centaur" w:hAnsi="Centaur"/>
                                <w:b/>
                                <w:sz w:val="22"/>
                                <w:szCs w:val="22"/>
                              </w:rPr>
                              <w:t xml:space="preserve"> </w:t>
                            </w:r>
                            <w:r w:rsidR="0016163C" w:rsidRPr="00EC2460">
                              <w:rPr>
                                <w:rFonts w:ascii="Centaur" w:hAnsi="Centaur"/>
                                <w:b/>
                                <w:sz w:val="22"/>
                                <w:szCs w:val="22"/>
                              </w:rPr>
                              <w:t>Two 5-subject college</w:t>
                            </w:r>
                            <w:r w:rsidRPr="00EC2460">
                              <w:rPr>
                                <w:rFonts w:ascii="Centaur" w:hAnsi="Centaur"/>
                                <w:b/>
                                <w:sz w:val="22"/>
                                <w:szCs w:val="22"/>
                              </w:rPr>
                              <w:t xml:space="preserve"> ruled spiral notebook</w:t>
                            </w:r>
                            <w:r w:rsidR="0016163C" w:rsidRPr="00EC2460">
                              <w:rPr>
                                <w:rFonts w:ascii="Centaur" w:hAnsi="Centaur"/>
                                <w:b/>
                                <w:sz w:val="22"/>
                                <w:szCs w:val="22"/>
                              </w:rPr>
                              <w:t>s</w:t>
                            </w:r>
                            <w:r w:rsidRPr="00EC2460">
                              <w:rPr>
                                <w:rFonts w:ascii="Centaur" w:hAnsi="Centaur"/>
                                <w:sz w:val="22"/>
                                <w:szCs w:val="22"/>
                              </w:rPr>
                              <w:t xml:space="preserve"> </w:t>
                            </w:r>
                            <w:r w:rsidRPr="00EC2460">
                              <w:rPr>
                                <w:rFonts w:ascii="Centaur" w:hAnsi="Centaur"/>
                                <w:sz w:val="22"/>
                                <w:szCs w:val="22"/>
                              </w:rPr>
                              <w:tab/>
                            </w:r>
                            <w:r w:rsidR="00F55601" w:rsidRPr="00EC2460">
                              <w:rPr>
                                <w:rFonts w:ascii="Centaur" w:hAnsi="Centaur"/>
                                <w:sz w:val="22"/>
                                <w:szCs w:val="22"/>
                              </w:rPr>
                              <w:tab/>
                            </w:r>
                            <w:r w:rsidRPr="00EC2460">
                              <w:rPr>
                                <w:rFonts w:ascii="Centaur" w:hAnsi="Centaur"/>
                                <w:sz w:val="22"/>
                                <w:szCs w:val="22"/>
                              </w:rPr>
                              <w:t xml:space="preserve">◊ Endless supply of pencils and pens (blue &amp; black) </w:t>
                            </w:r>
                          </w:p>
                          <w:p w:rsidR="001811EE" w:rsidRPr="00EC2460" w:rsidRDefault="001811EE" w:rsidP="001811EE">
                            <w:pPr>
                              <w:rPr>
                                <w:rFonts w:ascii="Centaur" w:hAnsi="Centaur"/>
                                <w:sz w:val="22"/>
                                <w:szCs w:val="22"/>
                              </w:rPr>
                            </w:pPr>
                            <w:r w:rsidRPr="00EC2460">
                              <w:rPr>
                                <w:rFonts w:ascii="Centaur" w:hAnsi="Centaur"/>
                                <w:sz w:val="22"/>
                                <w:szCs w:val="22"/>
                              </w:rPr>
                              <w:t xml:space="preserve">   </w:t>
                            </w:r>
                            <w:r w:rsidRPr="00EC2460">
                              <w:rPr>
                                <w:rFonts w:ascii="Centaur" w:hAnsi="Centaur"/>
                                <w:b/>
                                <w:sz w:val="22"/>
                                <w:szCs w:val="22"/>
                              </w:rPr>
                              <w:t xml:space="preserve">(9” by 11” page size) with pocket folders </w:t>
                            </w:r>
                            <w:r w:rsidRPr="00EC2460">
                              <w:rPr>
                                <w:rFonts w:ascii="Centaur" w:hAnsi="Centaur"/>
                                <w:sz w:val="22"/>
                                <w:szCs w:val="22"/>
                              </w:rPr>
                              <w:tab/>
                            </w:r>
                            <w:r w:rsidRPr="00EC2460">
                              <w:rPr>
                                <w:rFonts w:ascii="Centaur" w:hAnsi="Centaur"/>
                                <w:sz w:val="22"/>
                                <w:szCs w:val="22"/>
                              </w:rPr>
                              <w:tab/>
                            </w:r>
                            <w:r w:rsidR="00AD279C">
                              <w:rPr>
                                <w:rFonts w:ascii="Centaur" w:hAnsi="Centaur"/>
                                <w:sz w:val="22"/>
                                <w:szCs w:val="22"/>
                              </w:rPr>
                              <w:tab/>
                            </w:r>
                            <w:r w:rsidRPr="00EC2460">
                              <w:rPr>
                                <w:rFonts w:ascii="Centaur" w:hAnsi="Centaur"/>
                                <w:sz w:val="22"/>
                                <w:szCs w:val="22"/>
                              </w:rPr>
                              <w:t>◊ Glue sticks</w:t>
                            </w:r>
                          </w:p>
                          <w:p w:rsidR="001811EE" w:rsidRPr="00EC2460" w:rsidRDefault="001811EE" w:rsidP="001811EE">
                            <w:pPr>
                              <w:rPr>
                                <w:rFonts w:ascii="Centaur" w:hAnsi="Centaur"/>
                                <w:sz w:val="22"/>
                                <w:szCs w:val="22"/>
                              </w:rPr>
                            </w:pPr>
                            <w:r w:rsidRPr="00EC2460">
                              <w:rPr>
                                <w:rFonts w:ascii="Centaur" w:hAnsi="Centaur"/>
                                <w:sz w:val="22"/>
                                <w:szCs w:val="22"/>
                              </w:rPr>
                              <w:t xml:space="preserve">◊ Multiple highlighters or colored pens </w:t>
                            </w:r>
                            <w:r w:rsidRPr="00EC2460">
                              <w:rPr>
                                <w:rFonts w:ascii="Centaur" w:hAnsi="Centaur"/>
                                <w:sz w:val="22"/>
                                <w:szCs w:val="22"/>
                              </w:rPr>
                              <w:tab/>
                            </w:r>
                            <w:r w:rsidRPr="00EC2460">
                              <w:rPr>
                                <w:rFonts w:ascii="Centaur" w:hAnsi="Centaur"/>
                                <w:sz w:val="22"/>
                                <w:szCs w:val="22"/>
                              </w:rPr>
                              <w:tab/>
                            </w:r>
                            <w:r w:rsidRPr="00EC2460">
                              <w:rPr>
                                <w:rFonts w:ascii="Centaur" w:hAnsi="Centaur"/>
                                <w:sz w:val="22"/>
                                <w:szCs w:val="22"/>
                              </w:rPr>
                              <w:tab/>
                              <w:t>◊</w:t>
                            </w:r>
                            <w:r w:rsidR="0016163C" w:rsidRPr="00EC2460">
                              <w:rPr>
                                <w:rFonts w:ascii="Centaur" w:hAnsi="Centaur"/>
                                <w:sz w:val="22"/>
                                <w:szCs w:val="22"/>
                              </w:rPr>
                              <w:t xml:space="preserve"> Lined college</w:t>
                            </w:r>
                            <w:r w:rsidRPr="00EC2460">
                              <w:rPr>
                                <w:rFonts w:ascii="Centaur" w:hAnsi="Centaur"/>
                                <w:sz w:val="22"/>
                                <w:szCs w:val="22"/>
                              </w:rPr>
                              <w:t xml:space="preserve"> ruled notebook paper </w:t>
                            </w:r>
                          </w:p>
                          <w:p w:rsidR="001811EE" w:rsidRPr="00EC2460" w:rsidRDefault="001811EE" w:rsidP="001811EE">
                            <w:pPr>
                              <w:rPr>
                                <w:rFonts w:ascii="Centaur" w:hAnsi="Centaur"/>
                                <w:sz w:val="22"/>
                                <w:szCs w:val="22"/>
                              </w:rPr>
                            </w:pPr>
                            <w:r w:rsidRPr="00EC2460">
                              <w:rPr>
                                <w:rFonts w:ascii="Centaur" w:hAnsi="Centaur"/>
                                <w:sz w:val="22"/>
                                <w:szCs w:val="22"/>
                              </w:rPr>
                              <w:t xml:space="preserve">◊ Agenda </w:t>
                            </w:r>
                            <w:r w:rsidR="0016163C" w:rsidRPr="00EC2460">
                              <w:rPr>
                                <w:rFonts w:ascii="Centaur" w:hAnsi="Centaur"/>
                                <w:sz w:val="22"/>
                                <w:szCs w:val="22"/>
                              </w:rPr>
                              <w:t xml:space="preserve">and notecards </w:t>
                            </w:r>
                            <w:r w:rsidR="0016163C" w:rsidRPr="00EC2460">
                              <w:rPr>
                                <w:rFonts w:ascii="Centaur" w:hAnsi="Centaur"/>
                                <w:sz w:val="22"/>
                                <w:szCs w:val="22"/>
                              </w:rPr>
                              <w:tab/>
                            </w:r>
                            <w:r w:rsidR="0016163C" w:rsidRPr="00EC2460">
                              <w:rPr>
                                <w:rFonts w:ascii="Centaur" w:hAnsi="Centaur"/>
                                <w:sz w:val="22"/>
                                <w:szCs w:val="22"/>
                              </w:rPr>
                              <w:tab/>
                            </w:r>
                            <w:r w:rsidRPr="00EC2460">
                              <w:rPr>
                                <w:rFonts w:ascii="Centaur" w:hAnsi="Centaur"/>
                                <w:sz w:val="22"/>
                                <w:szCs w:val="22"/>
                              </w:rPr>
                              <w:tab/>
                            </w:r>
                            <w:r w:rsidRPr="00EC2460">
                              <w:rPr>
                                <w:rFonts w:ascii="Centaur" w:hAnsi="Centaur"/>
                                <w:sz w:val="22"/>
                                <w:szCs w:val="22"/>
                              </w:rPr>
                              <w:tab/>
                            </w:r>
                            <w:r w:rsidRPr="00EC2460">
                              <w:rPr>
                                <w:rFonts w:ascii="Centaur" w:hAnsi="Centaur"/>
                                <w:sz w:val="22"/>
                                <w:szCs w:val="22"/>
                              </w:rPr>
                              <w:tab/>
                              <w:t>◊ Hand-held pencil sharpener</w:t>
                            </w:r>
                          </w:p>
                          <w:p w:rsidR="001811EE" w:rsidRPr="005938C6" w:rsidRDefault="001811EE" w:rsidP="001811EE">
                            <w:pPr>
                              <w:jc w:val="center"/>
                              <w:rPr>
                                <w:rFonts w:ascii="Centaur" w:hAnsi="Centau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F62D5" id="_x0000_t202" coordsize="21600,21600" o:spt="202" path="m,l,21600r21600,l21600,xe">
                <v:stroke joinstyle="miter"/>
                <v:path gradientshapeok="t" o:connecttype="rect"/>
              </v:shapetype>
              <v:shape id="Text Box 8" o:spid="_x0000_s1026" type="#_x0000_t202" style="position:absolute;margin-left:24pt;margin-top:32.8pt;width:499.4pt;height:7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" filled="f" strokeweight="4pt">
                <v:stroke linestyle="thinThin"/>
                <v:textbox>
                  <w:txbxContent>
                    <w:p w:rsidR="001811EE" w:rsidRPr="00EC2460" w:rsidRDefault="0016163C" w:rsidP="001811EE">
                      <w:pPr>
                        <w:jc w:val="center"/>
                        <w:rPr>
                          <w:rFonts w:ascii="Centaur" w:hAnsi="Centaur"/>
                          <w:b/>
                          <w:sz w:val="22"/>
                          <w:szCs w:val="22"/>
                        </w:rPr>
                      </w:pPr>
                      <w:r w:rsidRPr="00EC2460">
                        <w:rPr>
                          <w:rFonts w:ascii="Centaur" w:hAnsi="Centaur"/>
                          <w:b/>
                          <w:sz w:val="22"/>
                          <w:szCs w:val="22"/>
                          <w:u w:val="single"/>
                        </w:rPr>
                        <w:t>Required</w:t>
                      </w:r>
                      <w:r w:rsidR="001811EE" w:rsidRPr="00EC2460">
                        <w:rPr>
                          <w:rFonts w:ascii="Centaur" w:hAnsi="Centaur"/>
                          <w:b/>
                          <w:sz w:val="22"/>
                          <w:szCs w:val="22"/>
                          <w:u w:val="single"/>
                        </w:rPr>
                        <w:t xml:space="preserve"> Supplies</w:t>
                      </w:r>
                      <w:r w:rsidR="001811EE" w:rsidRPr="00EC2460">
                        <w:rPr>
                          <w:rFonts w:ascii="Centaur" w:hAnsi="Centaur"/>
                          <w:b/>
                          <w:sz w:val="22"/>
                          <w:szCs w:val="22"/>
                        </w:rPr>
                        <w:t xml:space="preserve">: </w:t>
                      </w:r>
                    </w:p>
                    <w:p w:rsidR="001811EE" w:rsidRPr="00EC2460" w:rsidRDefault="001811EE" w:rsidP="001811EE">
                      <w:pPr>
                        <w:rPr>
                          <w:rFonts w:ascii="Centaur" w:hAnsi="Centaur"/>
                          <w:sz w:val="22"/>
                          <w:szCs w:val="22"/>
                        </w:rPr>
                      </w:pPr>
                      <w:r w:rsidRPr="00EC2460">
                        <w:rPr>
                          <w:rFonts w:ascii="Centaur" w:hAnsi="Centaur"/>
                          <w:sz w:val="22"/>
                          <w:szCs w:val="22"/>
                        </w:rPr>
                        <w:t>◊</w:t>
                      </w:r>
                      <w:r w:rsidRPr="00EC2460">
                        <w:rPr>
                          <w:rFonts w:ascii="Centaur" w:hAnsi="Centaur"/>
                          <w:b/>
                          <w:sz w:val="22"/>
                          <w:szCs w:val="22"/>
                        </w:rPr>
                        <w:t xml:space="preserve"> </w:t>
                      </w:r>
                      <w:r w:rsidR="0016163C" w:rsidRPr="00EC2460">
                        <w:rPr>
                          <w:rFonts w:ascii="Centaur" w:hAnsi="Centaur"/>
                          <w:b/>
                          <w:sz w:val="22"/>
                          <w:szCs w:val="22"/>
                        </w:rPr>
                        <w:t>Two 5-subject college</w:t>
                      </w:r>
                      <w:r w:rsidRPr="00EC2460">
                        <w:rPr>
                          <w:rFonts w:ascii="Centaur" w:hAnsi="Centaur"/>
                          <w:b/>
                          <w:sz w:val="22"/>
                          <w:szCs w:val="22"/>
                        </w:rPr>
                        <w:t xml:space="preserve"> ruled spiral notebook</w:t>
                      </w:r>
                      <w:r w:rsidR="0016163C" w:rsidRPr="00EC2460">
                        <w:rPr>
                          <w:rFonts w:ascii="Centaur" w:hAnsi="Centaur"/>
                          <w:b/>
                          <w:sz w:val="22"/>
                          <w:szCs w:val="22"/>
                        </w:rPr>
                        <w:t>s</w:t>
                      </w:r>
                      <w:r w:rsidRPr="00EC2460">
                        <w:rPr>
                          <w:rFonts w:ascii="Centaur" w:hAnsi="Centaur"/>
                          <w:sz w:val="22"/>
                          <w:szCs w:val="22"/>
                        </w:rPr>
                        <w:t xml:space="preserve"> </w:t>
                      </w:r>
                      <w:r w:rsidRPr="00EC2460">
                        <w:rPr>
                          <w:rFonts w:ascii="Centaur" w:hAnsi="Centaur"/>
                          <w:sz w:val="22"/>
                          <w:szCs w:val="22"/>
                        </w:rPr>
                        <w:tab/>
                      </w:r>
                      <w:r w:rsidR="00F55601" w:rsidRPr="00EC2460">
                        <w:rPr>
                          <w:rFonts w:ascii="Centaur" w:hAnsi="Centaur"/>
                          <w:sz w:val="22"/>
                          <w:szCs w:val="22"/>
                        </w:rPr>
                        <w:tab/>
                      </w:r>
                      <w:r w:rsidRPr="00EC2460">
                        <w:rPr>
                          <w:rFonts w:ascii="Centaur" w:hAnsi="Centaur"/>
                          <w:sz w:val="22"/>
                          <w:szCs w:val="22"/>
                        </w:rPr>
                        <w:t xml:space="preserve">◊ Endless supply of pencils and pens (blue &amp; black) </w:t>
                      </w:r>
                    </w:p>
                    <w:p w:rsidR="001811EE" w:rsidRPr="00EC2460" w:rsidRDefault="001811EE" w:rsidP="001811EE">
                      <w:pPr>
                        <w:rPr>
                          <w:rFonts w:ascii="Centaur" w:hAnsi="Centaur"/>
                          <w:sz w:val="22"/>
                          <w:szCs w:val="22"/>
                        </w:rPr>
                      </w:pPr>
                      <w:r w:rsidRPr="00EC2460">
                        <w:rPr>
                          <w:rFonts w:ascii="Centaur" w:hAnsi="Centaur"/>
                          <w:sz w:val="22"/>
                          <w:szCs w:val="22"/>
                        </w:rPr>
                        <w:t xml:space="preserve">   </w:t>
                      </w:r>
                      <w:r w:rsidRPr="00EC2460">
                        <w:rPr>
                          <w:rFonts w:ascii="Centaur" w:hAnsi="Centaur"/>
                          <w:b/>
                          <w:sz w:val="22"/>
                          <w:szCs w:val="22"/>
                        </w:rPr>
                        <w:t xml:space="preserve">(9” by 11” page size) with pocket folders </w:t>
                      </w:r>
                      <w:r w:rsidRPr="00EC2460">
                        <w:rPr>
                          <w:rFonts w:ascii="Centaur" w:hAnsi="Centaur"/>
                          <w:sz w:val="22"/>
                          <w:szCs w:val="22"/>
                        </w:rPr>
                        <w:tab/>
                      </w:r>
                      <w:r w:rsidRPr="00EC2460">
                        <w:rPr>
                          <w:rFonts w:ascii="Centaur" w:hAnsi="Centaur"/>
                          <w:sz w:val="22"/>
                          <w:szCs w:val="22"/>
                        </w:rPr>
                        <w:tab/>
                      </w:r>
                      <w:r w:rsidR="00AD279C">
                        <w:rPr>
                          <w:rFonts w:ascii="Centaur" w:hAnsi="Centaur"/>
                          <w:sz w:val="22"/>
                          <w:szCs w:val="22"/>
                        </w:rPr>
                        <w:tab/>
                      </w:r>
                      <w:r w:rsidRPr="00EC2460">
                        <w:rPr>
                          <w:rFonts w:ascii="Centaur" w:hAnsi="Centaur"/>
                          <w:sz w:val="22"/>
                          <w:szCs w:val="22"/>
                        </w:rPr>
                        <w:t>◊ Glue sticks</w:t>
                      </w:r>
                    </w:p>
                    <w:p w:rsidR="001811EE" w:rsidRPr="00EC2460" w:rsidRDefault="001811EE" w:rsidP="001811EE">
                      <w:pPr>
                        <w:rPr>
                          <w:rFonts w:ascii="Centaur" w:hAnsi="Centaur"/>
                          <w:sz w:val="22"/>
                          <w:szCs w:val="22"/>
                        </w:rPr>
                      </w:pPr>
                      <w:r w:rsidRPr="00EC2460">
                        <w:rPr>
                          <w:rFonts w:ascii="Centaur" w:hAnsi="Centaur"/>
                          <w:sz w:val="22"/>
                          <w:szCs w:val="22"/>
                        </w:rPr>
                        <w:t xml:space="preserve">◊ Multiple highlighters or colored pens </w:t>
                      </w:r>
                      <w:r w:rsidRPr="00EC2460">
                        <w:rPr>
                          <w:rFonts w:ascii="Centaur" w:hAnsi="Centaur"/>
                          <w:sz w:val="22"/>
                          <w:szCs w:val="22"/>
                        </w:rPr>
                        <w:tab/>
                      </w:r>
                      <w:r w:rsidRPr="00EC2460">
                        <w:rPr>
                          <w:rFonts w:ascii="Centaur" w:hAnsi="Centaur"/>
                          <w:sz w:val="22"/>
                          <w:szCs w:val="22"/>
                        </w:rPr>
                        <w:tab/>
                      </w:r>
                      <w:r w:rsidRPr="00EC2460">
                        <w:rPr>
                          <w:rFonts w:ascii="Centaur" w:hAnsi="Centaur"/>
                          <w:sz w:val="22"/>
                          <w:szCs w:val="22"/>
                        </w:rPr>
                        <w:tab/>
                        <w:t>◊</w:t>
                      </w:r>
                      <w:r w:rsidR="0016163C" w:rsidRPr="00EC2460">
                        <w:rPr>
                          <w:rFonts w:ascii="Centaur" w:hAnsi="Centaur"/>
                          <w:sz w:val="22"/>
                          <w:szCs w:val="22"/>
                        </w:rPr>
                        <w:t xml:space="preserve"> Lined college</w:t>
                      </w:r>
                      <w:r w:rsidRPr="00EC2460">
                        <w:rPr>
                          <w:rFonts w:ascii="Centaur" w:hAnsi="Centaur"/>
                          <w:sz w:val="22"/>
                          <w:szCs w:val="22"/>
                        </w:rPr>
                        <w:t xml:space="preserve"> ruled notebook paper </w:t>
                      </w:r>
                    </w:p>
                    <w:p w:rsidR="001811EE" w:rsidRPr="00EC2460" w:rsidRDefault="001811EE" w:rsidP="001811EE">
                      <w:pPr>
                        <w:rPr>
                          <w:rFonts w:ascii="Centaur" w:hAnsi="Centaur"/>
                          <w:sz w:val="22"/>
                          <w:szCs w:val="22"/>
                        </w:rPr>
                      </w:pPr>
                      <w:r w:rsidRPr="00EC2460">
                        <w:rPr>
                          <w:rFonts w:ascii="Centaur" w:hAnsi="Centaur"/>
                          <w:sz w:val="22"/>
                          <w:szCs w:val="22"/>
                        </w:rPr>
                        <w:t xml:space="preserve">◊ Agenda </w:t>
                      </w:r>
                      <w:r w:rsidR="0016163C" w:rsidRPr="00EC2460">
                        <w:rPr>
                          <w:rFonts w:ascii="Centaur" w:hAnsi="Centaur"/>
                          <w:sz w:val="22"/>
                          <w:szCs w:val="22"/>
                        </w:rPr>
                        <w:t xml:space="preserve">and notecards </w:t>
                      </w:r>
                      <w:r w:rsidR="0016163C" w:rsidRPr="00EC2460">
                        <w:rPr>
                          <w:rFonts w:ascii="Centaur" w:hAnsi="Centaur"/>
                          <w:sz w:val="22"/>
                          <w:szCs w:val="22"/>
                        </w:rPr>
                        <w:tab/>
                      </w:r>
                      <w:r w:rsidR="0016163C" w:rsidRPr="00EC2460">
                        <w:rPr>
                          <w:rFonts w:ascii="Centaur" w:hAnsi="Centaur"/>
                          <w:sz w:val="22"/>
                          <w:szCs w:val="22"/>
                        </w:rPr>
                        <w:tab/>
                      </w:r>
                      <w:r w:rsidRPr="00EC2460">
                        <w:rPr>
                          <w:rFonts w:ascii="Centaur" w:hAnsi="Centaur"/>
                          <w:sz w:val="22"/>
                          <w:szCs w:val="22"/>
                        </w:rPr>
                        <w:tab/>
                      </w:r>
                      <w:r w:rsidRPr="00EC2460">
                        <w:rPr>
                          <w:rFonts w:ascii="Centaur" w:hAnsi="Centaur"/>
                          <w:sz w:val="22"/>
                          <w:szCs w:val="22"/>
                        </w:rPr>
                        <w:tab/>
                      </w:r>
                      <w:r w:rsidRPr="00EC2460">
                        <w:rPr>
                          <w:rFonts w:ascii="Centaur" w:hAnsi="Centaur"/>
                          <w:sz w:val="22"/>
                          <w:szCs w:val="22"/>
                        </w:rPr>
                        <w:tab/>
                        <w:t>◊ Hand-held pencil sharpener</w:t>
                      </w:r>
                    </w:p>
                    <w:p w:rsidR="001811EE" w:rsidRPr="005938C6" w:rsidRDefault="001811EE" w:rsidP="001811EE">
                      <w:pPr>
                        <w:jc w:val="center"/>
                        <w:rPr>
                          <w:rFonts w:ascii="Centaur" w:hAnsi="Centaur"/>
                          <w:sz w:val="26"/>
                          <w:szCs w:val="26"/>
                        </w:rPr>
                      </w:pPr>
                    </w:p>
                  </w:txbxContent>
                </v:textbox>
                <w10:wrap type="topAndBottom"/>
              </v:shape>
            </w:pict>
          </mc:Fallback>
        </mc:AlternateContent>
      </w:r>
      <w:r w:rsidR="001B4423" w:rsidRPr="00EC2460">
        <w:rPr>
          <w:rFonts w:asciiTheme="majorHAnsi" w:hAnsiTheme="majorHAnsi"/>
          <w:sz w:val="20"/>
          <w:szCs w:val="20"/>
        </w:rPr>
        <w:tab/>
        <w:t>I have the pleas</w:t>
      </w:r>
      <w:r w:rsidR="000C6CAA" w:rsidRPr="00EC2460">
        <w:rPr>
          <w:rFonts w:asciiTheme="majorHAnsi" w:hAnsiTheme="majorHAnsi"/>
          <w:sz w:val="20"/>
          <w:szCs w:val="20"/>
        </w:rPr>
        <w:t>ur</w:t>
      </w:r>
      <w:r w:rsidR="001B4423" w:rsidRPr="00EC2460">
        <w:rPr>
          <w:rFonts w:asciiTheme="majorHAnsi" w:hAnsiTheme="majorHAnsi"/>
          <w:sz w:val="20"/>
          <w:szCs w:val="20"/>
        </w:rPr>
        <w:t>e of teaching both Language Arts and Social Studies</w:t>
      </w:r>
      <w:r w:rsidR="004D5700" w:rsidRPr="00EC2460">
        <w:rPr>
          <w:rFonts w:asciiTheme="majorHAnsi" w:hAnsiTheme="majorHAnsi"/>
          <w:sz w:val="20"/>
          <w:szCs w:val="20"/>
        </w:rPr>
        <w:t xml:space="preserve"> this year</w:t>
      </w:r>
      <w:r w:rsidR="001B4423" w:rsidRPr="00EC2460">
        <w:rPr>
          <w:rFonts w:asciiTheme="majorHAnsi" w:hAnsiTheme="majorHAnsi"/>
          <w:sz w:val="20"/>
          <w:szCs w:val="20"/>
        </w:rPr>
        <w:t xml:space="preserve">. </w:t>
      </w:r>
      <w:r w:rsidR="001811EE" w:rsidRPr="00EC2460">
        <w:rPr>
          <w:rFonts w:asciiTheme="majorHAnsi" w:hAnsiTheme="majorHAnsi"/>
          <w:sz w:val="20"/>
          <w:szCs w:val="20"/>
        </w:rPr>
        <w:t>The following information should serve as guidelines to help make successful seventh graders!</w:t>
      </w:r>
    </w:p>
    <w:p w:rsidR="001811EE" w:rsidRPr="00EC2460" w:rsidRDefault="001811EE" w:rsidP="001811EE">
      <w:pPr>
        <w:rPr>
          <w:rFonts w:asciiTheme="majorHAnsi" w:hAnsiTheme="majorHAnsi"/>
          <w:sz w:val="20"/>
          <w:szCs w:val="20"/>
        </w:rPr>
      </w:pPr>
    </w:p>
    <w:p w:rsidR="0010576A" w:rsidRPr="00EC2460" w:rsidRDefault="0010576A" w:rsidP="001811EE">
      <w:pPr>
        <w:rPr>
          <w:rFonts w:asciiTheme="majorHAnsi" w:hAnsiTheme="majorHAnsi"/>
          <w:b/>
          <w:i/>
          <w:sz w:val="20"/>
          <w:szCs w:val="20"/>
          <w:u w:val="single"/>
        </w:rPr>
        <w:sectPr w:rsidR="0010576A" w:rsidRPr="00EC2460" w:rsidSect="001811EE">
          <w:type w:val="continuous"/>
          <w:pgSz w:w="12240" w:h="15840"/>
          <w:pgMar w:top="720" w:right="720" w:bottom="720" w:left="720" w:header="720" w:footer="720" w:gutter="0"/>
          <w:cols w:space="720"/>
          <w:docGrid w:linePitch="360"/>
        </w:sectPr>
      </w:pPr>
    </w:p>
    <w:p w:rsidR="00B34BE8" w:rsidRPr="00EC2460" w:rsidRDefault="00D30FE7" w:rsidP="000D0796">
      <w:pPr>
        <w:ind w:left="-270"/>
        <w:rPr>
          <w:rFonts w:asciiTheme="majorHAnsi" w:hAnsiTheme="majorHAnsi" w:cs="Lucida Grande"/>
          <w:i/>
          <w:color w:val="111111"/>
          <w:sz w:val="20"/>
          <w:szCs w:val="20"/>
          <w:shd w:val="clear" w:color="auto" w:fill="FFFFFF"/>
        </w:rPr>
      </w:pPr>
      <w:r w:rsidRPr="000D0796">
        <w:rPr>
          <w:rFonts w:asciiTheme="majorHAnsi" w:hAnsiTheme="majorHAnsi"/>
          <w:b/>
          <w:sz w:val="20"/>
          <w:szCs w:val="20"/>
          <w:u w:val="single"/>
        </w:rPr>
        <w:t>Reading</w:t>
      </w:r>
      <w:r w:rsidR="00B34BE8" w:rsidRPr="000D0796">
        <w:rPr>
          <w:rFonts w:asciiTheme="majorHAnsi" w:hAnsiTheme="majorHAnsi"/>
          <w:b/>
          <w:sz w:val="20"/>
          <w:szCs w:val="20"/>
          <w:u w:val="single"/>
        </w:rPr>
        <w:t xml:space="preserve"> </w:t>
      </w:r>
      <w:r w:rsidR="00B34BE8" w:rsidRPr="00EC2460">
        <w:rPr>
          <w:rStyle w:val="apple-converted-space"/>
          <w:rFonts w:asciiTheme="majorHAnsi" w:hAnsiTheme="majorHAnsi" w:cs="Lucida Grande"/>
          <w:color w:val="111111"/>
          <w:sz w:val="20"/>
          <w:szCs w:val="20"/>
          <w:shd w:val="clear" w:color="auto" w:fill="FFFFFF"/>
        </w:rPr>
        <w:t>“</w:t>
      </w:r>
      <w:r w:rsidR="00B34BE8" w:rsidRPr="00EC2460">
        <w:rPr>
          <w:rStyle w:val="Strong"/>
          <w:rFonts w:asciiTheme="majorHAnsi" w:hAnsiTheme="majorHAnsi" w:cs="Lucida Grande"/>
          <w:i/>
          <w:color w:val="111111"/>
          <w:sz w:val="20"/>
          <w:szCs w:val="20"/>
          <w:shd w:val="clear" w:color="auto" w:fill="FFFFFF"/>
        </w:rPr>
        <w:t>Outside of a dog, a book is a man’s best friend. Inside of a dog, it’s too dark to read.”</w:t>
      </w:r>
      <w:r w:rsidR="00B34BE8" w:rsidRPr="00EC2460">
        <w:rPr>
          <w:rStyle w:val="apple-converted-space"/>
          <w:rFonts w:asciiTheme="majorHAnsi" w:hAnsiTheme="majorHAnsi" w:cs="Lucida Grande"/>
          <w:i/>
          <w:color w:val="111111"/>
          <w:sz w:val="20"/>
          <w:szCs w:val="20"/>
          <w:shd w:val="clear" w:color="auto" w:fill="FFFFFF"/>
        </w:rPr>
        <w:t> </w:t>
      </w:r>
      <w:r w:rsidR="00B34BE8" w:rsidRPr="00EC2460">
        <w:rPr>
          <w:rFonts w:asciiTheme="majorHAnsi" w:hAnsiTheme="majorHAnsi" w:cs="Lucida Grande"/>
          <w:i/>
          <w:color w:val="111111"/>
          <w:sz w:val="20"/>
          <w:szCs w:val="20"/>
          <w:shd w:val="clear" w:color="auto" w:fill="FFFFFF"/>
        </w:rPr>
        <w:t>Groucho Marx</w:t>
      </w:r>
    </w:p>
    <w:p w:rsidR="00EC2460" w:rsidRPr="000D0796" w:rsidRDefault="00EC2460" w:rsidP="00EC2460">
      <w:pPr>
        <w:ind w:left="-270" w:firstLine="270"/>
        <w:rPr>
          <w:rFonts w:asciiTheme="majorHAnsi" w:hAnsiTheme="majorHAnsi"/>
          <w:sz w:val="20"/>
          <w:szCs w:val="20"/>
        </w:rPr>
        <w:sectPr w:rsidR="00EC2460" w:rsidRPr="000D0796" w:rsidSect="00B34BE8">
          <w:type w:val="continuous"/>
          <w:pgSz w:w="12240" w:h="15840"/>
          <w:pgMar w:top="1152" w:right="1152" w:bottom="1152" w:left="1152" w:header="720" w:footer="720" w:gutter="0"/>
          <w:cols w:space="720"/>
          <w:docGrid w:linePitch="360"/>
        </w:sectPr>
      </w:pPr>
      <w:r w:rsidRPr="000D0796">
        <w:rPr>
          <w:rFonts w:asciiTheme="majorHAnsi" w:hAnsiTheme="majorHAnsi"/>
          <w:sz w:val="20"/>
          <w:szCs w:val="20"/>
        </w:rPr>
        <w:t xml:space="preserve">The expectation for seventh graders is to read a minimum of 15 minutes every night. To help with reflection, students will complete a weekly reading log. The reading log will be part of their classwork grade and will be collected each Friday. Nightly reading will be vital to improving reading comprehension, strengthening stamina and overall </w:t>
      </w:r>
      <w:r w:rsidR="00AD279C">
        <w:rPr>
          <w:rFonts w:asciiTheme="majorHAnsi" w:hAnsiTheme="majorHAnsi"/>
          <w:sz w:val="20"/>
          <w:szCs w:val="20"/>
        </w:rPr>
        <w:t xml:space="preserve">literacy skills </w:t>
      </w:r>
      <w:r w:rsidRPr="000D0796">
        <w:rPr>
          <w:rFonts w:asciiTheme="majorHAnsi" w:hAnsiTheme="majorHAnsi"/>
          <w:sz w:val="20"/>
          <w:szCs w:val="20"/>
        </w:rPr>
        <w:t xml:space="preserve">in all content areas. Independent reading is also necessary for completion of quarterly book projects and the 40 Book Challenge. </w:t>
      </w:r>
    </w:p>
    <w:p w:rsidR="00B34BE8" w:rsidRPr="00EC2460" w:rsidRDefault="00B34BE8" w:rsidP="00EC2460">
      <w:pPr>
        <w:ind w:left="-270" w:firstLine="270"/>
        <w:rPr>
          <w:rFonts w:asciiTheme="majorHAnsi" w:hAnsiTheme="majorHAnsi"/>
          <w:i/>
          <w:sz w:val="20"/>
          <w:szCs w:val="20"/>
        </w:rPr>
      </w:pPr>
    </w:p>
    <w:p w:rsidR="00B34BE8" w:rsidRPr="00EC2460" w:rsidRDefault="00B34BE8" w:rsidP="00EC2460">
      <w:pPr>
        <w:ind w:left="-270" w:firstLine="270"/>
        <w:rPr>
          <w:rFonts w:asciiTheme="majorHAnsi" w:hAnsiTheme="majorHAnsi"/>
          <w:i/>
          <w:sz w:val="20"/>
          <w:szCs w:val="20"/>
        </w:rPr>
      </w:pPr>
    </w:p>
    <w:p w:rsidR="00B34BE8" w:rsidRPr="00EC2460" w:rsidRDefault="00B34BE8" w:rsidP="00EC2460">
      <w:pPr>
        <w:ind w:left="-270" w:firstLine="270"/>
        <w:jc w:val="both"/>
        <w:rPr>
          <w:rFonts w:asciiTheme="majorHAnsi" w:hAnsiTheme="majorHAnsi"/>
          <w:sz w:val="20"/>
          <w:szCs w:val="20"/>
        </w:rPr>
        <w:sectPr w:rsidR="00B34BE8" w:rsidRPr="00EC2460" w:rsidSect="00E651BF">
          <w:type w:val="continuous"/>
          <w:pgSz w:w="12240" w:h="15840"/>
          <w:pgMar w:top="1152" w:right="1152" w:bottom="1152" w:left="1152" w:header="720" w:footer="720" w:gutter="0"/>
          <w:cols w:num="2" w:space="720"/>
          <w:docGrid w:linePitch="360"/>
        </w:sectPr>
      </w:pPr>
    </w:p>
    <w:p w:rsidR="00C94F14" w:rsidRPr="00EC2460" w:rsidRDefault="00C94F14" w:rsidP="00EC2460">
      <w:pPr>
        <w:ind w:left="-270" w:firstLine="270"/>
        <w:rPr>
          <w:rFonts w:asciiTheme="majorHAnsi" w:hAnsiTheme="majorHAnsi"/>
          <w:i/>
          <w:sz w:val="20"/>
          <w:szCs w:val="20"/>
          <w:u w:val="single"/>
        </w:rPr>
      </w:pPr>
      <w:r w:rsidRPr="00EC2460">
        <w:rPr>
          <w:rFonts w:asciiTheme="majorHAnsi" w:hAnsiTheme="majorHAnsi"/>
          <w:b/>
          <w:sz w:val="20"/>
          <w:szCs w:val="20"/>
          <w:u w:val="single"/>
        </w:rPr>
        <w:t>Grading</w:t>
      </w:r>
      <w:r w:rsidR="00B34BE8" w:rsidRPr="00EC2460">
        <w:rPr>
          <w:rFonts w:asciiTheme="majorHAnsi" w:hAnsiTheme="majorHAnsi"/>
          <w:b/>
          <w:sz w:val="20"/>
          <w:szCs w:val="20"/>
          <w:u w:val="single"/>
        </w:rPr>
        <w:t xml:space="preserve"> </w:t>
      </w:r>
      <w:r w:rsidR="00B34BE8" w:rsidRPr="00EC2460">
        <w:rPr>
          <w:rFonts w:asciiTheme="majorHAnsi" w:hAnsiTheme="majorHAnsi"/>
          <w:b/>
          <w:sz w:val="20"/>
          <w:szCs w:val="20"/>
        </w:rPr>
        <w:t>(</w:t>
      </w:r>
      <w:r w:rsidR="00B34BE8" w:rsidRPr="00EC2460">
        <w:rPr>
          <w:rFonts w:asciiTheme="majorHAnsi" w:hAnsiTheme="majorHAnsi"/>
          <w:i/>
          <w:sz w:val="20"/>
          <w:szCs w:val="20"/>
        </w:rPr>
        <w:t>please see reverse side for a detailed explanation of the LRMS grading practice and new scale. Both are new for the 2015-2016 school year and should be review</w:t>
      </w:r>
      <w:r w:rsidR="0029169C" w:rsidRPr="00EC2460">
        <w:rPr>
          <w:rFonts w:asciiTheme="majorHAnsi" w:hAnsiTheme="majorHAnsi"/>
          <w:i/>
          <w:sz w:val="20"/>
          <w:szCs w:val="20"/>
        </w:rPr>
        <w:t>ed</w:t>
      </w:r>
      <w:r w:rsidR="00B34BE8" w:rsidRPr="00EC2460">
        <w:rPr>
          <w:rFonts w:asciiTheme="majorHAnsi" w:hAnsiTheme="majorHAnsi"/>
          <w:i/>
          <w:sz w:val="20"/>
          <w:szCs w:val="20"/>
        </w:rPr>
        <w:t xml:space="preserve"> carefully.) </w:t>
      </w:r>
    </w:p>
    <w:p w:rsidR="002D42CE" w:rsidRPr="00EC2460" w:rsidRDefault="002D42CE" w:rsidP="001811EE">
      <w:pPr>
        <w:rPr>
          <w:rFonts w:asciiTheme="majorHAnsi" w:hAnsiTheme="majorHAnsi"/>
          <w:b/>
          <w:i/>
          <w:sz w:val="20"/>
          <w:szCs w:val="20"/>
          <w:u w:val="single"/>
        </w:rPr>
      </w:pPr>
    </w:p>
    <w:p w:rsidR="001811EE" w:rsidRPr="00EC2460" w:rsidRDefault="001E3FF2" w:rsidP="00EC2460">
      <w:pPr>
        <w:numPr>
          <w:ilvl w:val="1"/>
          <w:numId w:val="5"/>
        </w:numPr>
        <w:tabs>
          <w:tab w:val="clear" w:pos="1800"/>
          <w:tab w:val="num" w:pos="990"/>
        </w:tabs>
        <w:ind w:left="360" w:hanging="270"/>
        <w:rPr>
          <w:rFonts w:asciiTheme="majorHAnsi" w:hAnsiTheme="majorHAnsi"/>
          <w:b/>
          <w:sz w:val="20"/>
          <w:szCs w:val="20"/>
        </w:rPr>
      </w:pPr>
      <w:r w:rsidRPr="00EC2460">
        <w:rPr>
          <w:rFonts w:asciiTheme="majorHAnsi" w:hAnsiTheme="majorHAnsi"/>
          <w:b/>
          <w:sz w:val="20"/>
          <w:szCs w:val="20"/>
        </w:rPr>
        <w:t>Tests/Projects – 6</w:t>
      </w:r>
      <w:r w:rsidR="001811EE" w:rsidRPr="00EC2460">
        <w:rPr>
          <w:rFonts w:asciiTheme="majorHAnsi" w:hAnsiTheme="majorHAnsi"/>
          <w:b/>
          <w:sz w:val="20"/>
          <w:szCs w:val="20"/>
        </w:rPr>
        <w:t>0%</w:t>
      </w:r>
    </w:p>
    <w:p w:rsidR="001811EE" w:rsidRPr="00EC2460" w:rsidRDefault="00A672C2" w:rsidP="00A672C2">
      <w:pPr>
        <w:tabs>
          <w:tab w:val="num" w:pos="720"/>
        </w:tabs>
        <w:ind w:left="90"/>
        <w:rPr>
          <w:rFonts w:asciiTheme="majorHAnsi" w:hAnsiTheme="majorHAnsi"/>
          <w:sz w:val="20"/>
          <w:szCs w:val="20"/>
        </w:rPr>
      </w:pPr>
      <w:r>
        <w:rPr>
          <w:rFonts w:asciiTheme="majorHAnsi" w:hAnsiTheme="majorHAnsi"/>
          <w:sz w:val="20"/>
          <w:szCs w:val="20"/>
        </w:rPr>
        <w:tab/>
      </w:r>
      <w:r w:rsidR="001811EE" w:rsidRPr="00EC2460">
        <w:rPr>
          <w:rFonts w:asciiTheme="majorHAnsi" w:hAnsiTheme="majorHAnsi"/>
          <w:sz w:val="20"/>
          <w:szCs w:val="20"/>
        </w:rPr>
        <w:t>This grade is determined by all unit assessments and other tests. Each quarter, students will complete projects related to our unit of study.</w:t>
      </w:r>
      <w:r w:rsidR="0029169C" w:rsidRPr="00EC2460">
        <w:rPr>
          <w:rFonts w:asciiTheme="majorHAnsi" w:hAnsiTheme="majorHAnsi"/>
          <w:sz w:val="20"/>
          <w:szCs w:val="20"/>
        </w:rPr>
        <w:t xml:space="preserve"> </w:t>
      </w:r>
    </w:p>
    <w:p w:rsidR="0029169C" w:rsidRPr="00A672C2" w:rsidRDefault="0029169C" w:rsidP="00A672C2">
      <w:pPr>
        <w:pStyle w:val="ListParagraph"/>
        <w:numPr>
          <w:ilvl w:val="0"/>
          <w:numId w:val="8"/>
        </w:numPr>
        <w:tabs>
          <w:tab w:val="num" w:pos="990"/>
        </w:tabs>
        <w:rPr>
          <w:rFonts w:asciiTheme="majorHAnsi" w:hAnsiTheme="majorHAnsi"/>
          <w:sz w:val="20"/>
          <w:szCs w:val="20"/>
        </w:rPr>
      </w:pPr>
      <w:r w:rsidRPr="00A672C2">
        <w:rPr>
          <w:rFonts w:asciiTheme="majorHAnsi" w:hAnsiTheme="majorHAnsi"/>
          <w:i/>
          <w:sz w:val="20"/>
          <w:szCs w:val="20"/>
        </w:rPr>
        <w:t xml:space="preserve">Cold Read Tests: </w:t>
      </w:r>
      <w:r w:rsidRPr="00A672C2">
        <w:rPr>
          <w:rFonts w:asciiTheme="majorHAnsi" w:hAnsiTheme="majorHAnsi"/>
          <w:sz w:val="20"/>
          <w:szCs w:val="20"/>
        </w:rPr>
        <w:t xml:space="preserve">Students will be given a Language Arts Cold Read assessment once a quarter. </w:t>
      </w:r>
      <w:r w:rsidR="00AD279C" w:rsidRPr="00A672C2">
        <w:rPr>
          <w:rFonts w:asciiTheme="majorHAnsi" w:hAnsiTheme="majorHAnsi"/>
          <w:sz w:val="20"/>
          <w:szCs w:val="20"/>
        </w:rPr>
        <w:t>Here,</w:t>
      </w:r>
      <w:r w:rsidRPr="00A672C2">
        <w:rPr>
          <w:rFonts w:asciiTheme="majorHAnsi" w:hAnsiTheme="majorHAnsi"/>
          <w:sz w:val="20"/>
          <w:szCs w:val="20"/>
        </w:rPr>
        <w:t xml:space="preserve"> the skills they have learned and practiced will be as</w:t>
      </w:r>
      <w:r w:rsidR="00AD279C" w:rsidRPr="00A672C2">
        <w:rPr>
          <w:rFonts w:asciiTheme="majorHAnsi" w:hAnsiTheme="majorHAnsi"/>
          <w:sz w:val="20"/>
          <w:szCs w:val="20"/>
        </w:rPr>
        <w:t>sessed but on a new story that has not been read in class</w:t>
      </w:r>
      <w:r w:rsidRPr="00A672C2">
        <w:rPr>
          <w:rFonts w:asciiTheme="majorHAnsi" w:hAnsiTheme="majorHAnsi"/>
          <w:sz w:val="20"/>
          <w:szCs w:val="20"/>
        </w:rPr>
        <w:t>.</w:t>
      </w:r>
    </w:p>
    <w:p w:rsidR="0029169C" w:rsidRPr="00A672C2" w:rsidRDefault="0029169C" w:rsidP="00A672C2">
      <w:pPr>
        <w:pStyle w:val="ListParagraph"/>
        <w:numPr>
          <w:ilvl w:val="0"/>
          <w:numId w:val="8"/>
        </w:numPr>
        <w:tabs>
          <w:tab w:val="num" w:pos="990"/>
        </w:tabs>
        <w:rPr>
          <w:rFonts w:asciiTheme="majorHAnsi" w:hAnsiTheme="majorHAnsi"/>
          <w:sz w:val="20"/>
          <w:szCs w:val="20"/>
        </w:rPr>
      </w:pPr>
      <w:r w:rsidRPr="00A672C2">
        <w:rPr>
          <w:rFonts w:asciiTheme="majorHAnsi" w:hAnsiTheme="majorHAnsi"/>
          <w:i/>
          <w:sz w:val="20"/>
          <w:szCs w:val="20"/>
        </w:rPr>
        <w:t>Book Projects</w:t>
      </w:r>
      <w:r w:rsidRPr="00A672C2">
        <w:rPr>
          <w:rFonts w:asciiTheme="majorHAnsi" w:hAnsiTheme="majorHAnsi"/>
          <w:sz w:val="20"/>
          <w:szCs w:val="20"/>
        </w:rPr>
        <w:t xml:space="preserve">: Students will also be asked to complete one book project a quarter. Each book project will be on a student’s book of choice and will be completed independently outside of the classroom. </w:t>
      </w:r>
    </w:p>
    <w:p w:rsidR="001811EE" w:rsidRPr="00EC2460" w:rsidRDefault="00F55601" w:rsidP="00EC2460">
      <w:pPr>
        <w:tabs>
          <w:tab w:val="num" w:pos="990"/>
        </w:tabs>
        <w:ind w:left="360" w:hanging="270"/>
        <w:rPr>
          <w:rFonts w:asciiTheme="majorHAnsi" w:hAnsiTheme="majorHAnsi"/>
          <w:b/>
          <w:sz w:val="20"/>
          <w:szCs w:val="20"/>
        </w:rPr>
      </w:pPr>
      <w:r w:rsidRPr="00EC2460">
        <w:rPr>
          <w:rFonts w:asciiTheme="majorHAnsi" w:hAnsiTheme="majorHAnsi"/>
          <w:b/>
          <w:sz w:val="20"/>
          <w:szCs w:val="20"/>
        </w:rPr>
        <w:t>2.  Quizzes – 25</w:t>
      </w:r>
      <w:r w:rsidR="001811EE" w:rsidRPr="00EC2460">
        <w:rPr>
          <w:rFonts w:asciiTheme="majorHAnsi" w:hAnsiTheme="majorHAnsi"/>
          <w:b/>
          <w:sz w:val="20"/>
          <w:szCs w:val="20"/>
        </w:rPr>
        <w:t>%</w:t>
      </w:r>
    </w:p>
    <w:p w:rsidR="001811EE" w:rsidRPr="00EC2460" w:rsidRDefault="00E9477B" w:rsidP="00F84AE9">
      <w:pPr>
        <w:tabs>
          <w:tab w:val="num" w:pos="720"/>
        </w:tabs>
        <w:ind w:left="90"/>
        <w:rPr>
          <w:rFonts w:asciiTheme="majorHAnsi" w:hAnsiTheme="majorHAnsi"/>
          <w:sz w:val="20"/>
          <w:szCs w:val="20"/>
        </w:rPr>
      </w:pPr>
      <w:r>
        <w:rPr>
          <w:rFonts w:asciiTheme="majorHAnsi" w:hAnsiTheme="majorHAnsi"/>
          <w:sz w:val="20"/>
          <w:szCs w:val="20"/>
        </w:rPr>
        <w:tab/>
      </w:r>
      <w:r w:rsidR="001811EE" w:rsidRPr="00EC2460">
        <w:rPr>
          <w:rFonts w:asciiTheme="majorHAnsi" w:hAnsiTheme="majorHAnsi"/>
          <w:sz w:val="20"/>
          <w:szCs w:val="20"/>
        </w:rPr>
        <w:t>Vocabulary</w:t>
      </w:r>
      <w:r w:rsidR="00EC2460" w:rsidRPr="00EC2460">
        <w:rPr>
          <w:rFonts w:asciiTheme="majorHAnsi" w:hAnsiTheme="majorHAnsi"/>
          <w:sz w:val="20"/>
          <w:szCs w:val="20"/>
        </w:rPr>
        <w:t>, grammar,</w:t>
      </w:r>
      <w:r w:rsidR="001811EE" w:rsidRPr="00EC2460">
        <w:rPr>
          <w:rFonts w:asciiTheme="majorHAnsi" w:hAnsiTheme="majorHAnsi"/>
          <w:sz w:val="20"/>
          <w:szCs w:val="20"/>
        </w:rPr>
        <w:t xml:space="preserve"> and key concepts quizzes will be given throughout our units of study to assess progress during the unit.  </w:t>
      </w:r>
    </w:p>
    <w:p w:rsidR="001811EE" w:rsidRPr="00EC2460" w:rsidRDefault="001811EE" w:rsidP="00EC2460">
      <w:pPr>
        <w:tabs>
          <w:tab w:val="num" w:pos="990"/>
        </w:tabs>
        <w:ind w:left="360" w:hanging="270"/>
        <w:rPr>
          <w:rFonts w:asciiTheme="majorHAnsi" w:hAnsiTheme="majorHAnsi"/>
          <w:b/>
          <w:sz w:val="20"/>
          <w:szCs w:val="20"/>
        </w:rPr>
      </w:pPr>
      <w:r w:rsidRPr="00EC2460">
        <w:rPr>
          <w:rFonts w:asciiTheme="majorHAnsi" w:hAnsiTheme="majorHAnsi"/>
          <w:b/>
          <w:sz w:val="20"/>
          <w:szCs w:val="20"/>
        </w:rPr>
        <w:t>3.  Clas</w:t>
      </w:r>
      <w:r w:rsidR="001E3FF2" w:rsidRPr="00EC2460">
        <w:rPr>
          <w:rFonts w:asciiTheme="majorHAnsi" w:hAnsiTheme="majorHAnsi"/>
          <w:b/>
          <w:sz w:val="20"/>
          <w:szCs w:val="20"/>
        </w:rPr>
        <w:t xml:space="preserve">s </w:t>
      </w:r>
      <w:r w:rsidR="00200CDC">
        <w:rPr>
          <w:rFonts w:asciiTheme="majorHAnsi" w:hAnsiTheme="majorHAnsi"/>
          <w:b/>
          <w:sz w:val="20"/>
          <w:szCs w:val="20"/>
        </w:rPr>
        <w:t>W</w:t>
      </w:r>
      <w:r w:rsidR="001E3FF2" w:rsidRPr="00EC2460">
        <w:rPr>
          <w:rFonts w:asciiTheme="majorHAnsi" w:hAnsiTheme="majorHAnsi"/>
          <w:b/>
          <w:sz w:val="20"/>
          <w:szCs w:val="20"/>
        </w:rPr>
        <w:t>ork– 15</w:t>
      </w:r>
      <w:r w:rsidRPr="00EC2460">
        <w:rPr>
          <w:rFonts w:asciiTheme="majorHAnsi" w:hAnsiTheme="majorHAnsi"/>
          <w:b/>
          <w:sz w:val="20"/>
          <w:szCs w:val="20"/>
        </w:rPr>
        <w:t>%</w:t>
      </w:r>
    </w:p>
    <w:p w:rsidR="001811EE" w:rsidRPr="00EC2460" w:rsidRDefault="00A672C2" w:rsidP="00A672C2">
      <w:pPr>
        <w:tabs>
          <w:tab w:val="left" w:pos="720"/>
          <w:tab w:val="num" w:pos="990"/>
        </w:tabs>
        <w:ind w:left="90"/>
        <w:rPr>
          <w:rFonts w:asciiTheme="majorHAnsi" w:hAnsiTheme="majorHAnsi"/>
          <w:sz w:val="20"/>
          <w:szCs w:val="20"/>
        </w:rPr>
      </w:pPr>
      <w:r>
        <w:rPr>
          <w:rFonts w:asciiTheme="majorHAnsi" w:hAnsiTheme="majorHAnsi"/>
          <w:sz w:val="20"/>
          <w:szCs w:val="20"/>
        </w:rPr>
        <w:tab/>
      </w:r>
      <w:r w:rsidR="001811EE" w:rsidRPr="00EC2460">
        <w:rPr>
          <w:rFonts w:asciiTheme="majorHAnsi" w:hAnsiTheme="majorHAnsi"/>
          <w:sz w:val="20"/>
          <w:szCs w:val="20"/>
        </w:rPr>
        <w:t xml:space="preserve">This grade includes daily classroom activities and independent practice.  Students will also complete in-class reading and writing assignments which will make-up part of this grade.  </w:t>
      </w:r>
      <w:r w:rsidR="00EC2460" w:rsidRPr="00EC2460">
        <w:rPr>
          <w:rFonts w:asciiTheme="majorHAnsi" w:hAnsiTheme="majorHAnsi"/>
          <w:sz w:val="20"/>
          <w:szCs w:val="20"/>
        </w:rPr>
        <w:t xml:space="preserve">Assignments that are not completed during class and finished at home may also be considered part of this category. </w:t>
      </w:r>
      <w:r w:rsidR="001811EE" w:rsidRPr="00EC2460">
        <w:rPr>
          <w:rFonts w:asciiTheme="majorHAnsi" w:hAnsiTheme="majorHAnsi"/>
          <w:sz w:val="20"/>
          <w:szCs w:val="20"/>
        </w:rPr>
        <w:t xml:space="preserve">   </w:t>
      </w:r>
    </w:p>
    <w:p w:rsidR="001811EE" w:rsidRPr="00EC2460" w:rsidRDefault="001E3FF2" w:rsidP="00EC2460">
      <w:pPr>
        <w:pStyle w:val="ListParagraph"/>
        <w:numPr>
          <w:ilvl w:val="0"/>
          <w:numId w:val="7"/>
        </w:numPr>
        <w:tabs>
          <w:tab w:val="num" w:pos="990"/>
        </w:tabs>
        <w:ind w:left="360" w:hanging="270"/>
        <w:rPr>
          <w:rFonts w:asciiTheme="majorHAnsi" w:hAnsiTheme="majorHAnsi"/>
          <w:b/>
          <w:sz w:val="20"/>
          <w:szCs w:val="20"/>
        </w:rPr>
      </w:pPr>
      <w:r w:rsidRPr="00EC2460">
        <w:rPr>
          <w:rFonts w:asciiTheme="majorHAnsi" w:hAnsiTheme="majorHAnsi"/>
          <w:b/>
          <w:sz w:val="20"/>
          <w:szCs w:val="20"/>
        </w:rPr>
        <w:t xml:space="preserve">Homework </w:t>
      </w:r>
      <w:r w:rsidR="00731308" w:rsidRPr="00EC2460">
        <w:rPr>
          <w:rFonts w:asciiTheme="majorHAnsi" w:hAnsiTheme="majorHAnsi"/>
          <w:b/>
          <w:sz w:val="20"/>
          <w:szCs w:val="20"/>
        </w:rPr>
        <w:t xml:space="preserve"> Completion</w:t>
      </w:r>
    </w:p>
    <w:p w:rsidR="001811EE" w:rsidRPr="00EC2460" w:rsidRDefault="00A672C2" w:rsidP="00A672C2">
      <w:pPr>
        <w:tabs>
          <w:tab w:val="num" w:pos="720"/>
        </w:tabs>
        <w:ind w:left="90"/>
        <w:rPr>
          <w:rFonts w:asciiTheme="majorHAnsi" w:hAnsiTheme="majorHAnsi"/>
          <w:sz w:val="20"/>
          <w:szCs w:val="20"/>
        </w:rPr>
      </w:pPr>
      <w:r>
        <w:rPr>
          <w:rFonts w:asciiTheme="majorHAnsi" w:hAnsiTheme="majorHAnsi"/>
          <w:sz w:val="20"/>
          <w:szCs w:val="20"/>
        </w:rPr>
        <w:tab/>
      </w:r>
      <w:r w:rsidR="001811EE" w:rsidRPr="00EC2460">
        <w:rPr>
          <w:rFonts w:asciiTheme="majorHAnsi" w:hAnsiTheme="majorHAnsi"/>
          <w:sz w:val="20"/>
          <w:szCs w:val="20"/>
        </w:rPr>
        <w:t>Homework is an instructional tool that will be assigned to reinforce new concepts introduced during the school day and to provide review of unit concepts</w:t>
      </w:r>
      <w:r w:rsidR="0026161E" w:rsidRPr="00EC2460">
        <w:rPr>
          <w:rFonts w:asciiTheme="majorHAnsi" w:hAnsiTheme="majorHAnsi"/>
          <w:sz w:val="20"/>
          <w:szCs w:val="20"/>
        </w:rPr>
        <w:t xml:space="preserve">. There will be homework </w:t>
      </w:r>
      <w:r w:rsidR="0026161E" w:rsidRPr="00EC2460">
        <w:rPr>
          <w:rFonts w:asciiTheme="majorHAnsi" w:hAnsiTheme="majorHAnsi"/>
          <w:i/>
          <w:sz w:val="20"/>
          <w:szCs w:val="20"/>
        </w:rPr>
        <w:t>nightly</w:t>
      </w:r>
      <w:r w:rsidR="0026161E" w:rsidRPr="00EC2460">
        <w:rPr>
          <w:rFonts w:asciiTheme="majorHAnsi" w:hAnsiTheme="majorHAnsi"/>
          <w:sz w:val="20"/>
          <w:szCs w:val="20"/>
        </w:rPr>
        <w:t>.</w:t>
      </w:r>
      <w:r w:rsidR="001811EE" w:rsidRPr="00EC2460">
        <w:rPr>
          <w:rFonts w:asciiTheme="majorHAnsi" w:hAnsiTheme="majorHAnsi"/>
          <w:sz w:val="20"/>
          <w:szCs w:val="20"/>
        </w:rPr>
        <w:t xml:space="preserve"> </w:t>
      </w:r>
      <w:r w:rsidR="00731308" w:rsidRPr="00EC2460">
        <w:rPr>
          <w:rFonts w:asciiTheme="majorHAnsi" w:hAnsiTheme="majorHAnsi"/>
          <w:sz w:val="20"/>
          <w:szCs w:val="20"/>
        </w:rPr>
        <w:t xml:space="preserve"> In order to be eligible to participate in test corrects for unit tests, all homework must be completed prior to the test. </w:t>
      </w:r>
      <w:r w:rsidR="00B34BE8" w:rsidRPr="00EC2460">
        <w:rPr>
          <w:rFonts w:asciiTheme="majorHAnsi" w:hAnsiTheme="majorHAnsi"/>
          <w:sz w:val="20"/>
          <w:szCs w:val="20"/>
        </w:rPr>
        <w:t xml:space="preserve">Failure to complete homework will result in working lunch. </w:t>
      </w:r>
    </w:p>
    <w:p w:rsidR="00731308" w:rsidRPr="00EC2460" w:rsidRDefault="00731308" w:rsidP="00731308">
      <w:pPr>
        <w:rPr>
          <w:rFonts w:asciiTheme="majorHAnsi" w:hAnsiTheme="majorHAnsi"/>
          <w:b/>
          <w:sz w:val="20"/>
          <w:szCs w:val="20"/>
          <w:u w:val="single"/>
        </w:rPr>
      </w:pPr>
    </w:p>
    <w:p w:rsidR="00E651BF" w:rsidRPr="00EC2460" w:rsidRDefault="00D30FE7" w:rsidP="001811EE">
      <w:pPr>
        <w:rPr>
          <w:rFonts w:asciiTheme="majorHAnsi" w:hAnsiTheme="majorHAnsi"/>
          <w:b/>
          <w:sz w:val="20"/>
          <w:szCs w:val="20"/>
          <w:u w:val="single"/>
        </w:rPr>
      </w:pPr>
      <w:r w:rsidRPr="00EC2460">
        <w:rPr>
          <w:rFonts w:asciiTheme="majorHAnsi" w:hAnsiTheme="majorHAnsi"/>
          <w:b/>
          <w:sz w:val="20"/>
          <w:szCs w:val="20"/>
          <w:u w:val="single"/>
        </w:rPr>
        <w:t>Stingray Times</w:t>
      </w:r>
    </w:p>
    <w:p w:rsidR="00D30FE7" w:rsidRPr="00EC2460" w:rsidRDefault="00D30FE7" w:rsidP="001811EE">
      <w:pPr>
        <w:rPr>
          <w:rFonts w:asciiTheme="majorHAnsi" w:hAnsiTheme="majorHAnsi"/>
          <w:sz w:val="20"/>
          <w:szCs w:val="20"/>
        </w:rPr>
      </w:pPr>
      <w:r w:rsidRPr="00EC2460">
        <w:rPr>
          <w:rFonts w:asciiTheme="majorHAnsi" w:hAnsiTheme="majorHAnsi"/>
          <w:sz w:val="20"/>
          <w:szCs w:val="20"/>
        </w:rPr>
        <w:tab/>
        <w:t xml:space="preserve">Stingray Times is a weekly newsletter that will be virtually sent out via email. This newsletter will contain team announcements, updates, and any upcoming major assessments. Please list your email below to receive the Stingray Times. </w:t>
      </w:r>
    </w:p>
    <w:p w:rsidR="00D30FE7" w:rsidRPr="00EC2460" w:rsidRDefault="00D30FE7" w:rsidP="001811EE">
      <w:pPr>
        <w:rPr>
          <w:rFonts w:asciiTheme="majorHAnsi" w:hAnsiTheme="majorHAnsi"/>
          <w:b/>
          <w:sz w:val="20"/>
          <w:szCs w:val="20"/>
          <w:u w:val="single"/>
        </w:rPr>
      </w:pPr>
    </w:p>
    <w:p w:rsidR="001811EE" w:rsidRPr="00EC2460" w:rsidRDefault="0010576A" w:rsidP="001811EE">
      <w:pPr>
        <w:jc w:val="center"/>
        <w:rPr>
          <w:rFonts w:asciiTheme="majorHAnsi" w:hAnsiTheme="majorHAnsi"/>
          <w:sz w:val="20"/>
          <w:szCs w:val="20"/>
        </w:rPr>
      </w:pPr>
      <w:r w:rsidRPr="00EC2460">
        <w:rPr>
          <w:rFonts w:asciiTheme="majorHAnsi" w:hAnsiTheme="majorHAnsi"/>
          <w:sz w:val="20"/>
          <w:szCs w:val="20"/>
        </w:rPr>
        <w:t xml:space="preserve">My email address is </w:t>
      </w:r>
      <w:hyperlink r:id="rId8" w:history="1">
        <w:r w:rsidRPr="00EC2460">
          <w:rPr>
            <w:rStyle w:val="Hyperlink"/>
            <w:rFonts w:asciiTheme="majorHAnsi" w:hAnsiTheme="majorHAnsi"/>
            <w:sz w:val="20"/>
            <w:szCs w:val="20"/>
          </w:rPr>
          <w:t>ewood@wcpss.net</w:t>
        </w:r>
      </w:hyperlink>
      <w:r w:rsidRPr="00EC2460">
        <w:rPr>
          <w:rFonts w:asciiTheme="majorHAnsi" w:hAnsiTheme="majorHAnsi"/>
          <w:sz w:val="20"/>
          <w:szCs w:val="20"/>
        </w:rPr>
        <w:t xml:space="preserve"> and our team</w:t>
      </w:r>
      <w:r w:rsidR="004D5700" w:rsidRPr="00EC2460">
        <w:rPr>
          <w:rFonts w:asciiTheme="majorHAnsi" w:hAnsiTheme="majorHAnsi"/>
          <w:sz w:val="20"/>
          <w:szCs w:val="20"/>
        </w:rPr>
        <w:t xml:space="preserve"> website is </w:t>
      </w:r>
      <w:r w:rsidR="001811EE" w:rsidRPr="00EC2460">
        <w:rPr>
          <w:rFonts w:asciiTheme="majorHAnsi" w:hAnsiTheme="majorHAnsi"/>
          <w:sz w:val="20"/>
          <w:szCs w:val="20"/>
        </w:rPr>
        <w:t xml:space="preserve">located </w:t>
      </w:r>
      <w:r w:rsidR="00200CDC">
        <w:rPr>
          <w:rFonts w:asciiTheme="majorHAnsi" w:hAnsiTheme="majorHAnsi"/>
          <w:sz w:val="20"/>
          <w:szCs w:val="20"/>
        </w:rPr>
        <w:t>on Canvas</w:t>
      </w:r>
      <w:r w:rsidRPr="00EC2460">
        <w:rPr>
          <w:rFonts w:asciiTheme="majorHAnsi" w:hAnsiTheme="majorHAnsi"/>
          <w:sz w:val="20"/>
          <w:szCs w:val="20"/>
        </w:rPr>
        <w:t>.</w:t>
      </w:r>
      <w:r w:rsidR="001811EE" w:rsidRPr="00EC2460">
        <w:rPr>
          <w:rFonts w:asciiTheme="majorHAnsi" w:hAnsiTheme="majorHAnsi"/>
          <w:sz w:val="20"/>
          <w:szCs w:val="20"/>
        </w:rPr>
        <w:t xml:space="preserve"> **</w:t>
      </w:r>
      <w:r w:rsidR="00200CDC">
        <w:rPr>
          <w:rFonts w:asciiTheme="majorHAnsi" w:hAnsiTheme="majorHAnsi"/>
          <w:sz w:val="20"/>
          <w:szCs w:val="20"/>
        </w:rPr>
        <w:t>Canvas</w:t>
      </w:r>
      <w:r w:rsidR="001811EE" w:rsidRPr="00EC2460">
        <w:rPr>
          <w:rFonts w:asciiTheme="majorHAnsi" w:hAnsiTheme="majorHAnsi"/>
          <w:sz w:val="20"/>
          <w:szCs w:val="20"/>
        </w:rPr>
        <w:t xml:space="preserve"> page:</w:t>
      </w:r>
      <w:r w:rsidR="00200CDC">
        <w:t xml:space="preserve"> </w:t>
      </w:r>
      <w:r w:rsidR="00200CDC" w:rsidRPr="00200CDC">
        <w:rPr>
          <w:color w:val="FF0000"/>
        </w:rPr>
        <w:t>ADD CANVAS PAGE</w:t>
      </w:r>
      <w:r w:rsidR="001811EE" w:rsidRPr="00200CDC">
        <w:rPr>
          <w:rFonts w:asciiTheme="majorHAnsi" w:hAnsiTheme="majorHAnsi"/>
          <w:color w:val="FF0000"/>
          <w:sz w:val="20"/>
          <w:szCs w:val="20"/>
        </w:rPr>
        <w:t xml:space="preserve">  </w:t>
      </w:r>
      <w:r w:rsidR="001811EE" w:rsidRPr="00EC2460">
        <w:rPr>
          <w:rFonts w:asciiTheme="majorHAnsi" w:hAnsiTheme="majorHAnsi"/>
          <w:sz w:val="20"/>
          <w:szCs w:val="20"/>
        </w:rPr>
        <w:t>Click on “7-2 Social Studies”</w:t>
      </w:r>
      <w:r w:rsidR="00D0789C">
        <w:rPr>
          <w:rFonts w:asciiTheme="majorHAnsi" w:hAnsiTheme="majorHAnsi"/>
          <w:sz w:val="20"/>
          <w:szCs w:val="20"/>
        </w:rPr>
        <w:t xml:space="preserve"> or “7-2 Language Arts”</w:t>
      </w:r>
      <w:r w:rsidR="001811EE" w:rsidRPr="00EC2460">
        <w:rPr>
          <w:rFonts w:asciiTheme="majorHAnsi" w:hAnsiTheme="majorHAnsi"/>
          <w:sz w:val="20"/>
          <w:szCs w:val="20"/>
        </w:rPr>
        <w:t>**</w:t>
      </w:r>
    </w:p>
    <w:p w:rsidR="00B34BE8" w:rsidRPr="00EC2460" w:rsidRDefault="00B34BE8" w:rsidP="001811EE">
      <w:pPr>
        <w:jc w:val="center"/>
        <w:rPr>
          <w:rFonts w:asciiTheme="majorHAnsi" w:hAnsiTheme="majorHAnsi"/>
          <w:sz w:val="20"/>
          <w:szCs w:val="20"/>
        </w:rPr>
      </w:pPr>
    </w:p>
    <w:p w:rsidR="001811EE" w:rsidRPr="00EC2460" w:rsidRDefault="00200CDC" w:rsidP="00D30FE7">
      <w:pPr>
        <w:rPr>
          <w:rFonts w:asciiTheme="majorHAnsi" w:hAnsiTheme="majorHAnsi"/>
          <w:b/>
          <w:sz w:val="20"/>
          <w:szCs w:val="20"/>
          <w:u w:val="single"/>
        </w:rPr>
      </w:pPr>
      <w:r>
        <w:rPr>
          <w:rFonts w:asciiTheme="majorHAnsi" w:hAnsiTheme="majorHAnsi"/>
          <w:b/>
          <w:sz w:val="20"/>
          <w:szCs w:val="20"/>
          <w:u w:val="single"/>
        </w:rPr>
        <w:t>Canvas</w:t>
      </w:r>
    </w:p>
    <w:p w:rsidR="00E651BF" w:rsidRPr="00EC2460" w:rsidRDefault="0010576A" w:rsidP="001811EE">
      <w:pPr>
        <w:rPr>
          <w:rFonts w:asciiTheme="majorHAnsi" w:hAnsiTheme="majorHAnsi"/>
          <w:sz w:val="20"/>
          <w:szCs w:val="20"/>
        </w:rPr>
      </w:pPr>
      <w:r w:rsidRPr="00EC2460">
        <w:rPr>
          <w:rFonts w:asciiTheme="majorHAnsi" w:hAnsiTheme="majorHAnsi"/>
          <w:sz w:val="20"/>
          <w:szCs w:val="20"/>
        </w:rPr>
        <w:t>Th</w:t>
      </w:r>
      <w:r w:rsidR="00A672C2">
        <w:rPr>
          <w:rFonts w:asciiTheme="majorHAnsi" w:hAnsiTheme="majorHAnsi"/>
          <w:sz w:val="20"/>
          <w:szCs w:val="20"/>
        </w:rPr>
        <w:t>is</w:t>
      </w:r>
      <w:r w:rsidRPr="00EC2460">
        <w:rPr>
          <w:rFonts w:asciiTheme="majorHAnsi" w:hAnsiTheme="majorHAnsi"/>
          <w:sz w:val="20"/>
          <w:szCs w:val="20"/>
        </w:rPr>
        <w:t xml:space="preserve"> website will serve as a great resource throughout the year to keep updated on assignments, projects and announcements. Please to do not hesitate to contact me with comments or concerns. </w:t>
      </w:r>
      <w:r w:rsidR="00E651BF" w:rsidRPr="00EC2460">
        <w:rPr>
          <w:rFonts w:asciiTheme="majorHAnsi" w:hAnsiTheme="majorHAnsi"/>
          <w:sz w:val="20"/>
          <w:szCs w:val="20"/>
        </w:rPr>
        <w:t xml:space="preserve">I am looking forward to what this school year brings! </w:t>
      </w:r>
    </w:p>
    <w:p w:rsidR="005D465B" w:rsidRPr="00EC2460" w:rsidRDefault="00A3719A" w:rsidP="001811EE">
      <w:pPr>
        <w:rPr>
          <w:rFonts w:asciiTheme="majorHAnsi" w:hAnsiTheme="majorHAnsi"/>
          <w:i/>
          <w:sz w:val="20"/>
          <w:szCs w:val="20"/>
          <w:u w:val="single"/>
        </w:rPr>
      </w:pPr>
      <w:r>
        <w:rPr>
          <w:rFonts w:asciiTheme="majorHAnsi" w:hAnsiTheme="majorHAnsi"/>
          <w:i/>
          <w:sz w:val="20"/>
          <w:szCs w:val="20"/>
          <w:u w:val="single"/>
        </w:rPr>
        <w:softHyphen/>
      </w:r>
      <w:r>
        <w:rPr>
          <w:rFonts w:asciiTheme="majorHAnsi" w:hAnsiTheme="majorHAnsi"/>
          <w:i/>
          <w:sz w:val="20"/>
          <w:szCs w:val="20"/>
          <w:u w:val="single"/>
        </w:rPr>
        <w:softHyphen/>
      </w:r>
      <w:r>
        <w:rPr>
          <w:rFonts w:asciiTheme="majorHAnsi" w:hAnsiTheme="majorHAnsi"/>
          <w:i/>
          <w:sz w:val="20"/>
          <w:szCs w:val="20"/>
          <w:u w:val="single"/>
        </w:rPr>
        <w:softHyphen/>
      </w:r>
    </w:p>
    <w:p w:rsidR="00D30FE7" w:rsidRPr="00EC2460" w:rsidRDefault="00D30FE7" w:rsidP="00EC2460">
      <w:pPr>
        <w:spacing w:line="480" w:lineRule="auto"/>
        <w:rPr>
          <w:rFonts w:asciiTheme="majorHAnsi" w:hAnsiTheme="majorHAnsi"/>
          <w:sz w:val="20"/>
          <w:szCs w:val="20"/>
          <w:u w:val="single"/>
        </w:rPr>
      </w:pPr>
      <w:r w:rsidRPr="00EC2460">
        <w:rPr>
          <w:rFonts w:asciiTheme="majorHAnsi" w:hAnsiTheme="majorHAnsi"/>
          <w:sz w:val="20"/>
          <w:szCs w:val="20"/>
        </w:rPr>
        <w:t xml:space="preserve">Student Name: </w:t>
      </w:r>
      <w:r w:rsidR="00200CDC">
        <w:rPr>
          <w:rFonts w:asciiTheme="majorHAnsi" w:hAnsiTheme="majorHAnsi"/>
          <w:sz w:val="20"/>
          <w:szCs w:val="20"/>
          <w:u w:val="single"/>
        </w:rPr>
        <w:tab/>
      </w:r>
      <w:r w:rsidR="00200CDC">
        <w:rPr>
          <w:rFonts w:asciiTheme="majorHAnsi" w:hAnsiTheme="majorHAnsi"/>
          <w:sz w:val="20"/>
          <w:szCs w:val="20"/>
          <w:u w:val="single"/>
        </w:rPr>
        <w:tab/>
      </w:r>
      <w:r w:rsidR="00200CDC">
        <w:rPr>
          <w:rFonts w:asciiTheme="majorHAnsi" w:hAnsiTheme="majorHAnsi"/>
          <w:sz w:val="20"/>
          <w:szCs w:val="20"/>
          <w:u w:val="single"/>
        </w:rPr>
        <w:tab/>
      </w:r>
      <w:r w:rsidR="00200CDC">
        <w:rPr>
          <w:rFonts w:asciiTheme="majorHAnsi" w:hAnsiTheme="majorHAnsi"/>
          <w:sz w:val="20"/>
          <w:szCs w:val="20"/>
          <w:u w:val="single"/>
        </w:rPr>
        <w:tab/>
      </w:r>
      <w:r w:rsidR="00200CDC">
        <w:rPr>
          <w:rFonts w:asciiTheme="majorHAnsi" w:hAnsiTheme="majorHAnsi"/>
          <w:sz w:val="20"/>
          <w:szCs w:val="20"/>
          <w:u w:val="single"/>
        </w:rPr>
        <w:tab/>
      </w:r>
      <w:r w:rsidR="00200CDC">
        <w:rPr>
          <w:rFonts w:asciiTheme="majorHAnsi" w:hAnsiTheme="majorHAnsi"/>
          <w:sz w:val="20"/>
          <w:szCs w:val="20"/>
          <w:u w:val="single"/>
        </w:rPr>
        <w:tab/>
      </w:r>
    </w:p>
    <w:p w:rsidR="00D30FE7" w:rsidRPr="00200CDC" w:rsidRDefault="001811EE" w:rsidP="00EC2460">
      <w:pPr>
        <w:spacing w:line="480" w:lineRule="auto"/>
        <w:rPr>
          <w:rFonts w:asciiTheme="majorHAnsi" w:hAnsiTheme="majorHAnsi"/>
          <w:sz w:val="20"/>
          <w:szCs w:val="20"/>
          <w:u w:val="single"/>
        </w:rPr>
      </w:pPr>
      <w:r w:rsidRPr="00EC2460">
        <w:rPr>
          <w:rFonts w:asciiTheme="majorHAnsi" w:hAnsiTheme="majorHAnsi"/>
          <w:sz w:val="20"/>
          <w:szCs w:val="20"/>
        </w:rPr>
        <w:t xml:space="preserve">Parent Signature: </w:t>
      </w:r>
      <w:r w:rsidR="00200CDC">
        <w:rPr>
          <w:rFonts w:asciiTheme="majorHAnsi" w:hAnsiTheme="majorHAnsi"/>
          <w:sz w:val="20"/>
          <w:szCs w:val="20"/>
          <w:u w:val="single"/>
        </w:rPr>
        <w:tab/>
      </w:r>
      <w:r w:rsidR="00200CDC">
        <w:rPr>
          <w:rFonts w:asciiTheme="majorHAnsi" w:hAnsiTheme="majorHAnsi"/>
          <w:sz w:val="20"/>
          <w:szCs w:val="20"/>
          <w:u w:val="single"/>
        </w:rPr>
        <w:tab/>
      </w:r>
      <w:r w:rsidR="00200CDC">
        <w:rPr>
          <w:rFonts w:asciiTheme="majorHAnsi" w:hAnsiTheme="majorHAnsi"/>
          <w:sz w:val="20"/>
          <w:szCs w:val="20"/>
          <w:u w:val="single"/>
        </w:rPr>
        <w:tab/>
      </w:r>
      <w:r w:rsidR="00200CDC">
        <w:rPr>
          <w:rFonts w:asciiTheme="majorHAnsi" w:hAnsiTheme="majorHAnsi"/>
          <w:sz w:val="20"/>
          <w:szCs w:val="20"/>
          <w:u w:val="single"/>
        </w:rPr>
        <w:tab/>
      </w:r>
      <w:r w:rsidR="00200CDC">
        <w:rPr>
          <w:rFonts w:asciiTheme="majorHAnsi" w:hAnsiTheme="majorHAnsi"/>
          <w:sz w:val="20"/>
          <w:szCs w:val="20"/>
          <w:u w:val="single"/>
        </w:rPr>
        <w:tab/>
      </w:r>
      <w:r w:rsidR="00200CDC">
        <w:rPr>
          <w:rFonts w:asciiTheme="majorHAnsi" w:hAnsiTheme="majorHAnsi"/>
          <w:sz w:val="20"/>
          <w:szCs w:val="20"/>
        </w:rPr>
        <w:tab/>
      </w:r>
      <w:r w:rsidR="00D30FE7" w:rsidRPr="00EC2460">
        <w:rPr>
          <w:rFonts w:asciiTheme="majorHAnsi" w:hAnsiTheme="majorHAnsi"/>
          <w:sz w:val="20"/>
          <w:szCs w:val="20"/>
        </w:rPr>
        <w:t xml:space="preserve">Parent Email: </w:t>
      </w:r>
      <w:r w:rsidR="00200CDC">
        <w:rPr>
          <w:rFonts w:asciiTheme="majorHAnsi" w:hAnsiTheme="majorHAnsi"/>
          <w:sz w:val="20"/>
          <w:szCs w:val="20"/>
          <w:u w:val="single"/>
        </w:rPr>
        <w:tab/>
      </w:r>
      <w:r w:rsidR="00200CDC">
        <w:rPr>
          <w:rFonts w:asciiTheme="majorHAnsi" w:hAnsiTheme="majorHAnsi"/>
          <w:sz w:val="20"/>
          <w:szCs w:val="20"/>
          <w:u w:val="single"/>
        </w:rPr>
        <w:tab/>
      </w:r>
      <w:r w:rsidR="00200CDC">
        <w:rPr>
          <w:rFonts w:asciiTheme="majorHAnsi" w:hAnsiTheme="majorHAnsi"/>
          <w:sz w:val="20"/>
          <w:szCs w:val="20"/>
          <w:u w:val="single"/>
        </w:rPr>
        <w:tab/>
      </w:r>
      <w:r w:rsidR="00D30FE7" w:rsidRPr="00EC2460">
        <w:rPr>
          <w:rFonts w:asciiTheme="majorHAnsi" w:hAnsiTheme="majorHAnsi"/>
          <w:sz w:val="20"/>
          <w:szCs w:val="20"/>
          <w:u w:val="single"/>
        </w:rPr>
        <w:tab/>
      </w:r>
      <w:r w:rsidR="00D30FE7" w:rsidRPr="00EC2460">
        <w:rPr>
          <w:rFonts w:asciiTheme="majorHAnsi" w:hAnsiTheme="majorHAnsi"/>
          <w:sz w:val="20"/>
          <w:szCs w:val="20"/>
          <w:u w:val="single"/>
        </w:rPr>
        <w:tab/>
      </w:r>
      <w:bookmarkStart w:id="0" w:name="_GoBack"/>
      <w:bookmarkEnd w:id="0"/>
    </w:p>
    <w:sectPr w:rsidR="00D30FE7" w:rsidRPr="00200CDC" w:rsidSect="00EC2460">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25" w:rsidRDefault="000E3325" w:rsidP="000E3325">
      <w:r>
        <w:separator/>
      </w:r>
    </w:p>
  </w:endnote>
  <w:endnote w:type="continuationSeparator" w:id="0">
    <w:p w:rsidR="000E3325" w:rsidRDefault="000E3325" w:rsidP="000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25" w:rsidRDefault="000E3325" w:rsidP="000E3325">
      <w:r>
        <w:separator/>
      </w:r>
    </w:p>
  </w:footnote>
  <w:footnote w:type="continuationSeparator" w:id="0">
    <w:p w:rsidR="000E3325" w:rsidRDefault="000E3325" w:rsidP="000E3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A6CB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7836D4"/>
    <w:multiLevelType w:val="hybridMultilevel"/>
    <w:tmpl w:val="92B24C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38A45C2"/>
    <w:multiLevelType w:val="hybridMultilevel"/>
    <w:tmpl w:val="16A62C74"/>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D6775"/>
    <w:multiLevelType w:val="hybridMultilevel"/>
    <w:tmpl w:val="675A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A3AC1"/>
    <w:multiLevelType w:val="hybridMultilevel"/>
    <w:tmpl w:val="7A86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F5807"/>
    <w:multiLevelType w:val="hybridMultilevel"/>
    <w:tmpl w:val="FDD2F64E"/>
    <w:lvl w:ilvl="0" w:tplc="4CBA09B6">
      <w:numFmt w:val="bullet"/>
      <w:lvlText w:val="-"/>
      <w:lvlJc w:val="left"/>
      <w:pPr>
        <w:tabs>
          <w:tab w:val="num" w:pos="1080"/>
        </w:tabs>
        <w:ind w:left="1080" w:hanging="360"/>
      </w:pPr>
      <w:rPr>
        <w:rFonts w:ascii="Centaur" w:eastAsia="Times New Roman" w:hAnsi="Centaur" w:cs="Times New Roman" w:hint="default"/>
      </w:rPr>
    </w:lvl>
    <w:lvl w:ilvl="1" w:tplc="86143C96">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87C237A"/>
    <w:multiLevelType w:val="hybridMultilevel"/>
    <w:tmpl w:val="714C0FD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E33A9"/>
    <w:multiLevelType w:val="hybridMultilevel"/>
    <w:tmpl w:val="1536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23"/>
    <w:rsid w:val="000C6CAA"/>
    <w:rsid w:val="000D0796"/>
    <w:rsid w:val="000E3325"/>
    <w:rsid w:val="000F0E49"/>
    <w:rsid w:val="0010576A"/>
    <w:rsid w:val="001248F4"/>
    <w:rsid w:val="0016163C"/>
    <w:rsid w:val="001811EE"/>
    <w:rsid w:val="00197B91"/>
    <w:rsid w:val="001B4423"/>
    <w:rsid w:val="001E3FF2"/>
    <w:rsid w:val="00200CDC"/>
    <w:rsid w:val="0026161E"/>
    <w:rsid w:val="0029169C"/>
    <w:rsid w:val="002D42CE"/>
    <w:rsid w:val="00313DD5"/>
    <w:rsid w:val="00434C68"/>
    <w:rsid w:val="004D5700"/>
    <w:rsid w:val="005001E7"/>
    <w:rsid w:val="00502DFA"/>
    <w:rsid w:val="005D465B"/>
    <w:rsid w:val="0060642A"/>
    <w:rsid w:val="006538C1"/>
    <w:rsid w:val="00702BCC"/>
    <w:rsid w:val="00731308"/>
    <w:rsid w:val="007558EC"/>
    <w:rsid w:val="0082225B"/>
    <w:rsid w:val="009931E2"/>
    <w:rsid w:val="009C7D4B"/>
    <w:rsid w:val="00A3719A"/>
    <w:rsid w:val="00A672C2"/>
    <w:rsid w:val="00A90A75"/>
    <w:rsid w:val="00AD279C"/>
    <w:rsid w:val="00B34BE8"/>
    <w:rsid w:val="00B66255"/>
    <w:rsid w:val="00B95EF6"/>
    <w:rsid w:val="00BA6B51"/>
    <w:rsid w:val="00BB0BFE"/>
    <w:rsid w:val="00BE271C"/>
    <w:rsid w:val="00C94F14"/>
    <w:rsid w:val="00CA2183"/>
    <w:rsid w:val="00CC43E2"/>
    <w:rsid w:val="00D0789C"/>
    <w:rsid w:val="00D30FE7"/>
    <w:rsid w:val="00E23163"/>
    <w:rsid w:val="00E651BF"/>
    <w:rsid w:val="00E9477B"/>
    <w:rsid w:val="00EC2460"/>
    <w:rsid w:val="00F55601"/>
    <w:rsid w:val="00F75B7A"/>
    <w:rsid w:val="00F84AE9"/>
    <w:rsid w:val="00FA3F8B"/>
    <w:rsid w:val="00FC0379"/>
    <w:rsid w:val="00FF6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22B448A-00B1-46B4-AAB8-8511ACB1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B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1B4423"/>
    <w:pPr>
      <w:ind w:left="720"/>
      <w:contextualSpacing/>
    </w:pPr>
  </w:style>
  <w:style w:type="paragraph" w:styleId="BalloonText">
    <w:name w:val="Balloon Text"/>
    <w:basedOn w:val="Normal"/>
    <w:link w:val="BalloonTextChar"/>
    <w:uiPriority w:val="99"/>
    <w:semiHidden/>
    <w:unhideWhenUsed/>
    <w:rsid w:val="00434C68"/>
    <w:rPr>
      <w:rFonts w:ascii="Lucida Grande" w:hAnsi="Lucida Grande"/>
      <w:sz w:val="18"/>
      <w:szCs w:val="18"/>
    </w:rPr>
  </w:style>
  <w:style w:type="character" w:customStyle="1" w:styleId="BalloonTextChar">
    <w:name w:val="Balloon Text Char"/>
    <w:link w:val="BalloonText"/>
    <w:uiPriority w:val="99"/>
    <w:semiHidden/>
    <w:rsid w:val="00434C68"/>
    <w:rPr>
      <w:rFonts w:ascii="Lucida Grande" w:hAnsi="Lucida Grande" w:cs="Lucida Grande"/>
      <w:sz w:val="18"/>
      <w:szCs w:val="18"/>
    </w:rPr>
  </w:style>
  <w:style w:type="character" w:styleId="Hyperlink">
    <w:name w:val="Hyperlink"/>
    <w:uiPriority w:val="99"/>
    <w:unhideWhenUsed/>
    <w:rsid w:val="0010576A"/>
    <w:rPr>
      <w:color w:val="0000FF"/>
      <w:u w:val="single"/>
    </w:rPr>
  </w:style>
  <w:style w:type="paragraph" w:styleId="Header">
    <w:name w:val="header"/>
    <w:basedOn w:val="Normal"/>
    <w:link w:val="HeaderChar"/>
    <w:uiPriority w:val="99"/>
    <w:semiHidden/>
    <w:unhideWhenUsed/>
    <w:rsid w:val="000E3325"/>
    <w:pPr>
      <w:tabs>
        <w:tab w:val="center" w:pos="4680"/>
        <w:tab w:val="right" w:pos="9360"/>
      </w:tabs>
    </w:pPr>
  </w:style>
  <w:style w:type="character" w:customStyle="1" w:styleId="HeaderChar">
    <w:name w:val="Header Char"/>
    <w:basedOn w:val="DefaultParagraphFont"/>
    <w:link w:val="Header"/>
    <w:uiPriority w:val="99"/>
    <w:semiHidden/>
    <w:rsid w:val="000E3325"/>
    <w:rPr>
      <w:sz w:val="24"/>
      <w:szCs w:val="24"/>
    </w:rPr>
  </w:style>
  <w:style w:type="paragraph" w:styleId="Footer">
    <w:name w:val="footer"/>
    <w:basedOn w:val="Normal"/>
    <w:link w:val="FooterChar"/>
    <w:uiPriority w:val="99"/>
    <w:semiHidden/>
    <w:unhideWhenUsed/>
    <w:rsid w:val="000E3325"/>
    <w:pPr>
      <w:tabs>
        <w:tab w:val="center" w:pos="4680"/>
        <w:tab w:val="right" w:pos="9360"/>
      </w:tabs>
    </w:pPr>
  </w:style>
  <w:style w:type="character" w:customStyle="1" w:styleId="FooterChar">
    <w:name w:val="Footer Char"/>
    <w:basedOn w:val="DefaultParagraphFont"/>
    <w:link w:val="Footer"/>
    <w:uiPriority w:val="99"/>
    <w:semiHidden/>
    <w:rsid w:val="000E3325"/>
    <w:rPr>
      <w:sz w:val="24"/>
      <w:szCs w:val="24"/>
    </w:rPr>
  </w:style>
  <w:style w:type="paragraph" w:styleId="ListParagraph">
    <w:name w:val="List Paragraph"/>
    <w:basedOn w:val="Normal"/>
    <w:uiPriority w:val="34"/>
    <w:qFormat/>
    <w:rsid w:val="00731308"/>
    <w:pPr>
      <w:ind w:left="720"/>
      <w:contextualSpacing/>
    </w:pPr>
  </w:style>
  <w:style w:type="character" w:customStyle="1" w:styleId="apple-converted-space">
    <w:name w:val="apple-converted-space"/>
    <w:basedOn w:val="DefaultParagraphFont"/>
    <w:rsid w:val="00B34BE8"/>
  </w:style>
  <w:style w:type="character" w:styleId="Strong">
    <w:name w:val="Strong"/>
    <w:basedOn w:val="DefaultParagraphFont"/>
    <w:uiPriority w:val="22"/>
    <w:qFormat/>
    <w:rsid w:val="00B34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ood@wcpss.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3283</CharactersWithSpaces>
  <SharedDoc>false</SharedDoc>
  <HLinks>
    <vt:vector size="6" baseType="variant">
      <vt:variant>
        <vt:i4>6422601</vt:i4>
      </vt:variant>
      <vt:variant>
        <vt:i4>0</vt:i4>
      </vt:variant>
      <vt:variant>
        <vt:i4>0</vt:i4>
      </vt:variant>
      <vt:variant>
        <vt:i4>5</vt:i4>
      </vt:variant>
      <vt:variant>
        <vt:lpwstr>mailto:ewood@wcpss.net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Wood</dc:creator>
  <cp:lastModifiedBy>Emily Wood</cp:lastModifiedBy>
  <cp:revision>2</cp:revision>
  <cp:lastPrinted>2015-07-06T16:02:00Z</cp:lastPrinted>
  <dcterms:created xsi:type="dcterms:W3CDTF">2016-06-23T11:54:00Z</dcterms:created>
  <dcterms:modified xsi:type="dcterms:W3CDTF">2016-06-23T11:54:00Z</dcterms:modified>
</cp:coreProperties>
</file>